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Table1"/>
        <w:tblW w:w="10033" w:type="dxa"/>
        <w:jc w:val="left"/>
        <w:tblInd w:w="1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842"/>
        <w:gridCol w:w="599"/>
        <w:gridCol w:w="273"/>
        <w:gridCol w:w="283"/>
        <w:gridCol w:w="1480"/>
        <w:gridCol w:w="271"/>
        <w:gridCol w:w="228"/>
        <w:gridCol w:w="778"/>
        <w:gridCol w:w="295"/>
        <w:gridCol w:w="664"/>
        <w:gridCol w:w="3"/>
        <w:gridCol w:w="128"/>
        <w:gridCol w:w="258"/>
        <w:gridCol w:w="935"/>
        <w:gridCol w:w="593"/>
        <w:gridCol w:w="208"/>
        <w:gridCol w:w="1195"/>
      </w:tblGrid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88" w:before="0" w:after="0"/>
              <w:ind w:left="0" w:right="0" w:hanging="0"/>
              <w:jc w:val="center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ANEXO III</w:t>
            </w:r>
          </w:p>
        </w:tc>
      </w:tr>
      <w:tr>
        <w:trPr/>
        <w:tc>
          <w:tcPr>
            <w:tcW w:w="10033" w:type="dxa"/>
            <w:gridSpan w:val="17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jc w:val="center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0"/>
                <w:sz w:val="20"/>
                <w:szCs w:val="20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0"/>
                <w:sz w:val="20"/>
                <w:szCs w:val="20"/>
                <w:u w:val="none"/>
                <w:vertAlign w:val="baseline"/>
              </w:rPr>
              <w:t>MEMORIAL ECONÔMICO SANITÁRIO - MESE</w:t>
            </w:r>
          </w:p>
        </w:tc>
      </w:tr>
      <w:tr>
        <w:trPr/>
        <w:tc>
          <w:tcPr>
            <w:tcW w:w="10033" w:type="dxa"/>
            <w:gridSpan w:val="17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1 - IDENTIFICAÇÃO</w:t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sz w:val="16"/>
                <w:szCs w:val="16"/>
              </w:rPr>
              <w:t>Razão Social</w:t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sz w:val="16"/>
                <w:szCs w:val="16"/>
              </w:rPr>
              <w:t>Número de registro no SIM</w:t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2 - NATUREZA DA SOLICITAÇÃO</w:t>
            </w:r>
          </w:p>
        </w:tc>
      </w:tr>
      <w:tr>
        <w:trPr/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jc w:val="center"/>
              <w:rPr>
                <w:rFonts w:ascii="Arial" w:hAnsi="Arial" w:eastAsia="Arial" w:cs="Arial"/>
                <w:b/>
                <w:b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sz w:val="16"/>
                <w:szCs w:val="16"/>
              </w:rPr>
              <w:t>NOVO REGISTRO</w:t>
            </w:r>
          </w:p>
        </w:tc>
        <w:tc>
          <w:tcPr>
            <w:tcW w:w="7319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jc w:val="center"/>
              <w:rPr>
                <w:rFonts w:ascii="Arial" w:hAnsi="Arial" w:eastAsia="Arial" w:cs="Arial"/>
                <w:b/>
                <w:b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sz w:val="16"/>
                <w:szCs w:val="16"/>
              </w:rPr>
              <w:t>REFORMA / AMPLIAÇÃO / ALTERAÇÃO</w:t>
            </w:r>
          </w:p>
        </w:tc>
      </w:tr>
      <w:tr>
        <w:trPr/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sz w:val="16"/>
                <w:szCs w:val="16"/>
              </w:rPr>
              <w:t>DATA DO PEDIDO</w:t>
            </w:r>
          </w:p>
        </w:tc>
        <w:tc>
          <w:tcPr>
            <w:tcW w:w="8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sz w:val="16"/>
                <w:szCs w:val="16"/>
              </w:rPr>
              <w:t>Nº DO PROCESSO</w:t>
            </w:r>
          </w:p>
        </w:tc>
        <w:tc>
          <w:tcPr>
            <w:tcW w:w="3999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sz w:val="16"/>
                <w:szCs w:val="16"/>
              </w:rPr>
              <w:t>DATA DO PEDIDO</w:t>
            </w:r>
          </w:p>
        </w:tc>
        <w:tc>
          <w:tcPr>
            <w:tcW w:w="3320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sz w:val="16"/>
                <w:szCs w:val="16"/>
              </w:rPr>
              <w:t>Nº DO PROCESSO</w:t>
            </w:r>
          </w:p>
        </w:tc>
      </w:tr>
      <w:tr>
        <w:trPr/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8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3999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3320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tulo3"/>
              <w:widowControl w:val="false"/>
              <w:numPr>
                <w:ilvl w:val="2"/>
                <w:numId w:val="1"/>
              </w:numPr>
              <w:shd w:val="clear" w:fill="FFFFFF"/>
              <w:tabs>
                <w:tab w:val="clear" w:pos="720"/>
                <w:tab w:val="left" w:pos="0" w:leader="none"/>
              </w:tabs>
              <w:ind w:left="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3 - IDENTIFICAÇÃO DO ESTABELECIMENTO</w:t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sz w:val="16"/>
                <w:szCs w:val="16"/>
              </w:rPr>
              <w:t>CNPJ/CPF</w:t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TIPO DE PROPRIEDADE</w:t>
            </w:r>
          </w:p>
        </w:tc>
        <w:tc>
          <w:tcPr>
            <w:tcW w:w="4275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PRÓPRIA (    )</w:t>
            </w:r>
          </w:p>
        </w:tc>
        <w:tc>
          <w:tcPr>
            <w:tcW w:w="3317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ARRENDADA (   )</w:t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NOME FANTASIA</w:t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4 - LOCALIZAÇÃO DO ESTABELECIMENTO</w:t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ENDEREÇO</w:t>
            </w:r>
          </w:p>
        </w:tc>
      </w:tr>
      <w:tr>
        <w:trPr/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BAIRRO</w:t>
            </w:r>
          </w:p>
        </w:tc>
        <w:tc>
          <w:tcPr>
            <w:tcW w:w="7319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sz w:val="16"/>
                <w:szCs w:val="16"/>
              </w:rPr>
              <w:t>CEP</w:t>
            </w:r>
          </w:p>
        </w:tc>
      </w:tr>
      <w:tr>
        <w:trPr/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TELEFONE COMERCIAL</w:t>
            </w:r>
          </w:p>
        </w:tc>
        <w:tc>
          <w:tcPr>
            <w:tcW w:w="7319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vAlign w:val="cente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E-MAIL COMERCIAL</w:t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5 – REPRESENTANTE LEGAL</w:t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NOME</w:t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CPF</w:t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E-MAIL</w:t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TELEFONE</w:t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6 – RESPONSÁVEL TÉCNICO</w:t>
            </w:r>
          </w:p>
        </w:tc>
      </w:tr>
      <w:tr>
        <w:trPr/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NOME</w:t>
            </w:r>
          </w:p>
        </w:tc>
        <w:tc>
          <w:tcPr>
            <w:tcW w:w="8191" w:type="dxa"/>
            <w:gridSpan w:val="1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5754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CPF</w:t>
            </w:r>
          </w:p>
        </w:tc>
        <w:tc>
          <w:tcPr>
            <w:tcW w:w="4279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CRMV</w:t>
            </w:r>
          </w:p>
        </w:tc>
      </w:tr>
      <w:tr>
        <w:trPr/>
        <w:tc>
          <w:tcPr>
            <w:tcW w:w="5754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E-MAIL</w:t>
            </w:r>
          </w:p>
        </w:tc>
        <w:tc>
          <w:tcPr>
            <w:tcW w:w="4279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TELEFONE</w:t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7 – NÚMERO ESTIMADO DE FUNCIONÁRIOS</w:t>
            </w:r>
          </w:p>
        </w:tc>
      </w:tr>
      <w:tr>
        <w:trPr/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MASCULINO</w:t>
            </w:r>
          </w:p>
        </w:tc>
        <w:tc>
          <w:tcPr>
            <w:tcW w:w="7319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FEMININO</w:t>
            </w:r>
          </w:p>
        </w:tc>
      </w:tr>
      <w:tr>
        <w:trPr/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7319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8 - CLASSIFICAÇÃO DO ESTABELECIMENTO</w:t>
            </w:r>
          </w:p>
        </w:tc>
      </w:tr>
      <w:tr>
        <w:trPr/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CLASSIFICAÇÃO 1</w:t>
            </w:r>
          </w:p>
        </w:tc>
        <w:tc>
          <w:tcPr>
            <w:tcW w:w="8191" w:type="dxa"/>
            <w:gridSpan w:val="1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CLASSIFICAÇÃO 2</w:t>
            </w:r>
          </w:p>
        </w:tc>
        <w:tc>
          <w:tcPr>
            <w:tcW w:w="8191" w:type="dxa"/>
            <w:gridSpan w:val="1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CLASSIFICAÇÃO 3</w:t>
            </w:r>
          </w:p>
        </w:tc>
        <w:tc>
          <w:tcPr>
            <w:tcW w:w="8191" w:type="dxa"/>
            <w:gridSpan w:val="1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9 – DIAS E HORÁRIOS PREVISTOS PARA FUNCIONAMENTO</w:t>
            </w:r>
          </w:p>
        </w:tc>
      </w:tr>
      <w:tr>
        <w:trPr/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DIA</w:t>
            </w:r>
          </w:p>
        </w:tc>
        <w:tc>
          <w:tcPr>
            <w:tcW w:w="7319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HORÁRIOS</w:t>
            </w:r>
          </w:p>
        </w:tc>
      </w:tr>
      <w:tr>
        <w:trPr/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(   ) SEGUNDA-FEIRA</w:t>
            </w:r>
          </w:p>
        </w:tc>
        <w:tc>
          <w:tcPr>
            <w:tcW w:w="7319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(   ) TERÇA-FEIRA</w:t>
            </w:r>
          </w:p>
        </w:tc>
        <w:tc>
          <w:tcPr>
            <w:tcW w:w="7319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(   ) QUARTA-FEIRA</w:t>
            </w:r>
          </w:p>
        </w:tc>
        <w:tc>
          <w:tcPr>
            <w:tcW w:w="7319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(   ) QUINTA-FEIRA</w:t>
            </w:r>
          </w:p>
        </w:tc>
        <w:tc>
          <w:tcPr>
            <w:tcW w:w="7319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(   ) SEXTA-FEIRA</w:t>
            </w:r>
          </w:p>
        </w:tc>
        <w:tc>
          <w:tcPr>
            <w:tcW w:w="7319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714" w:type="dxa"/>
            <w:gridSpan w:val="3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(   ) SÁBADO</w:t>
            </w:r>
          </w:p>
        </w:tc>
        <w:tc>
          <w:tcPr>
            <w:tcW w:w="7319" w:type="dxa"/>
            <w:gridSpan w:val="14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714" w:type="dxa"/>
            <w:gridSpan w:val="3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(   ) DOMINGO</w:t>
            </w:r>
          </w:p>
        </w:tc>
        <w:tc>
          <w:tcPr>
            <w:tcW w:w="7319" w:type="dxa"/>
            <w:gridSpan w:val="14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10 – PROCEDÊNCIA DA MATÉRIA-PRIMA (SIM, SIE(CISPOA), SUSAF, SIF ou SISBI)</w:t>
            </w:r>
          </w:p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r>
          </w:p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r>
          </w:p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11 – PRODUTOS QUE PRETENDE FABRICAR</w:t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Nº DE REG. DE RÓTULO</w:t>
            </w:r>
          </w:p>
        </w:tc>
        <w:tc>
          <w:tcPr>
            <w:tcW w:w="4661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NOME</w:t>
            </w:r>
          </w:p>
        </w:tc>
        <w:tc>
          <w:tcPr>
            <w:tcW w:w="173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PRODUÇÃO DIÁRIA</w:t>
            </w:r>
          </w:p>
        </w:tc>
        <w:tc>
          <w:tcPr>
            <w:tcW w:w="1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UND. DE MEDIDA</w:t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61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73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61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73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61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73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61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73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61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73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61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73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61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73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61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73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61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73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61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73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61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73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61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73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661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73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12 – PROCEDÊNCIA DA MATÉRIA-PRIMA (SIM, SIE(CISPOA), SUSAF, SIF ou SISBI)</w:t>
            </w:r>
          </w:p>
          <w:p>
            <w:pPr>
              <w:pStyle w:val="LOnormal1"/>
              <w:widowControl w:val="false"/>
              <w:shd w:val="clear" w:fill="FFFFFF"/>
              <w:rPr>
                <w:rFonts w:ascii="Times New Roman" w:hAnsi="Times New Roman" w:eastAsia="Times New Roman" w:cs="Times New Roman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Times New Roman" w:cs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r>
          </w:p>
          <w:p>
            <w:pPr>
              <w:pStyle w:val="LOnormal1"/>
              <w:widowControl w:val="false"/>
              <w:shd w:val="clear" w:fill="FFFFFF"/>
              <w:rPr>
                <w:rFonts w:ascii="Times New Roman" w:hAnsi="Times New Roman" w:eastAsia="Times New Roman" w:cs="Times New Roman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Times New Roman" w:cs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r>
          </w:p>
          <w:p>
            <w:pPr>
              <w:pStyle w:val="LOnormal1"/>
              <w:widowControl w:val="false"/>
              <w:shd w:val="clear" w:fill="FFFFFF"/>
              <w:rPr>
                <w:rFonts w:ascii="Times New Roman" w:hAnsi="Times New Roman" w:eastAsia="Times New Roman" w:cs="Times New Roman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Times New Roman" w:cs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/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 xml:space="preserve">13 – PRÉ- BENEFICIAMENTO E BENEFICIAMENTO </w:t>
            </w:r>
            <w:r>
              <w:rPr>
                <w:rFonts w:eastAsia="Arial" w:cs="Arial" w:ascii="Arial" w:hAnsi="Arial"/>
                <w:b/>
                <w:color w:val="FF3333"/>
                <w:sz w:val="20"/>
                <w:szCs w:val="20"/>
              </w:rPr>
              <w:t>(</w:t>
            </w:r>
            <w:r>
              <w:rPr>
                <w:rFonts w:eastAsia="Arial" w:cs="Arial" w:ascii="Arial" w:hAnsi="Arial"/>
                <w:b/>
                <w:color w:val="FF3333"/>
                <w:sz w:val="18"/>
                <w:szCs w:val="18"/>
                <w:shd w:fill="auto" w:val="clear"/>
              </w:rPr>
              <w:t>Matéria-prima de Terceiros aptas para transformação)</w:t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Nº DE REG. DE RÓTULO</w:t>
            </w:r>
          </w:p>
        </w:tc>
        <w:tc>
          <w:tcPr>
            <w:tcW w:w="230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NOME</w:t>
            </w:r>
          </w:p>
        </w:tc>
        <w:tc>
          <w:tcPr>
            <w:tcW w:w="528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CAPACIDADE DE PRODUÇÃO DIÁRIA (KG/DIA)</w:t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230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528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230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528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230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528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230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528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230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528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230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528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49" w:hRule="atLeast"/>
        </w:trPr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14 – MEIO DE TRANSPORTE DA MATÉRIA-PRIMA E PRODUTOS ACABADOS</w:t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TIPO DE VEÍCULO</w:t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TIPO DE ISOLAMENTO TÉRMICO</w:t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SISTEMA DE REFRIGERAÇÃO</w:t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15 – MÁQUINAS E EQUIPAMENTOS</w:t>
            </w:r>
          </w:p>
        </w:tc>
      </w:tr>
      <w:tr>
        <w:trPr/>
        <w:tc>
          <w:tcPr>
            <w:tcW w:w="49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TIPO MÁQUINA/EQUIPAMENTO</w:t>
            </w:r>
          </w:p>
        </w:tc>
        <w:tc>
          <w:tcPr>
            <w:tcW w:w="186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QUANTIDADE</w:t>
            </w:r>
          </w:p>
        </w:tc>
        <w:tc>
          <w:tcPr>
            <w:tcW w:w="17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CAPACIDADE</w:t>
            </w:r>
          </w:p>
        </w:tc>
        <w:tc>
          <w:tcPr>
            <w:tcW w:w="140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UND. MEDIDA</w:t>
            </w:r>
          </w:p>
        </w:tc>
      </w:tr>
      <w:tr>
        <w:trPr/>
        <w:tc>
          <w:tcPr>
            <w:tcW w:w="49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86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7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40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49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86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7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40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49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86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7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40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49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86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7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40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49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86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7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40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49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86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7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40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49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86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7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40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49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86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7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40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49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86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7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40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49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86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7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40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/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 xml:space="preserve">16 – EQUIPAMENTOS E SISTEMA DE REFRIGERAÇÃO </w:t>
            </w:r>
            <w:r>
              <w:rPr>
                <w:rFonts w:eastAsia="Arial" w:cs="Arial" w:ascii="Arial" w:hAnsi="Arial"/>
                <w:b/>
                <w:color w:val="FF3333"/>
                <w:sz w:val="18"/>
                <w:szCs w:val="18"/>
              </w:rPr>
              <w:t>(geladeiras, freezer, ar-condicionado, bateria de frio)</w:t>
            </w:r>
          </w:p>
        </w:tc>
      </w:tr>
      <w:tr>
        <w:trPr/>
        <w:tc>
          <w:tcPr>
            <w:tcW w:w="299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TIPO DE EQUIPAMENTO</w:t>
            </w:r>
          </w:p>
        </w:tc>
        <w:tc>
          <w:tcPr>
            <w:tcW w:w="14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CAPACIDADE DE REFRIGERAÇÃO DO EQUIPAMENTO</w:t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(m³)</w:t>
            </w:r>
          </w:p>
        </w:tc>
        <w:tc>
          <w:tcPr>
            <w:tcW w:w="157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TEMPERATURA DE TRABALHO DO EQUIPAMENTO</w:t>
            </w:r>
          </w:p>
        </w:tc>
        <w:tc>
          <w:tcPr>
            <w:tcW w:w="198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DESCRIÇÃO DOS PRODUTOS A SEREM ARMAZENADOS</w:t>
            </w:r>
          </w:p>
        </w:tc>
        <w:tc>
          <w:tcPr>
            <w:tcW w:w="199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FAIXA DE TEMPERATURA DO PRODUTOS</w:t>
            </w:r>
          </w:p>
        </w:tc>
      </w:tr>
      <w:tr>
        <w:trPr/>
        <w:tc>
          <w:tcPr>
            <w:tcW w:w="299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4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57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98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99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99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4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57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98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99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99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4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57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98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99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99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4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57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98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199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17 – CAPACIDADE INSTALADA</w:t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SETOR</w:t>
            </w:r>
          </w:p>
        </w:tc>
        <w:tc>
          <w:tcPr>
            <w:tcW w:w="230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TEMPERATURA AMBIENTE</w:t>
            </w:r>
          </w:p>
        </w:tc>
        <w:tc>
          <w:tcPr>
            <w:tcW w:w="528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CAPACIDADE (kg) e/ou</w:t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CAPACIDADE EM CARCAÇAS (UN)</w:t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230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528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230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528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230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528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230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528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230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528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230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528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230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528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230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528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230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528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18 – ESPÉCIES QUE PRETENDE ABATER</w:t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ESPÉCIE</w:t>
            </w:r>
          </w:p>
        </w:tc>
        <w:tc>
          <w:tcPr>
            <w:tcW w:w="230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CAPACIDADE/DIA</w:t>
            </w:r>
          </w:p>
        </w:tc>
        <w:tc>
          <w:tcPr>
            <w:tcW w:w="528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VELOCIDADE DE ABATE/ HORA</w:t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230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528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230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528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230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528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4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230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528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jc w:val="both"/>
              <w:rPr>
                <w:rFonts w:ascii="Arial" w:hAnsi="Arial" w:eastAsia="Arial" w:cs="Arial"/>
                <w:b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19 a – DESCRIÇÃO OU FLUXOGRAMA DO PROCESSO DE ABATE</w:t>
            </w:r>
          </w:p>
          <w:p>
            <w:pPr>
              <w:pStyle w:val="LOnormal1"/>
              <w:widowControl w:val="false"/>
              <w:shd w:val="clear" w:fill="FFFFFF"/>
              <w:jc w:val="both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r>
          </w:p>
          <w:p>
            <w:pPr>
              <w:pStyle w:val="LOnormal1"/>
              <w:widowControl w:val="false"/>
              <w:shd w:val="clear" w:fill="FFFFFF"/>
              <w:jc w:val="both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bookmarkStart w:id="0" w:name="_heading=h.uii50f4ztzf"/>
            <w:bookmarkEnd w:id="0"/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19 b – DESCRIÇÃO OU FLUXOGRAMA DO PROCESSO DE INDUSTRIALIZAÇÃO DE CADA CATEGORIA DE PRODUTO</w:t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19 c – DESCRIÇÃO OU FLUXOGRAMA DO PROCESSO DE PRE BENEFICIAMENTO OU BENEFICIAMENTO DE CADA CATEGORIA DE PRODUTO</w:t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both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both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jc w:val="both"/>
              <w:rPr>
                <w:rFonts w:ascii="Arial" w:hAnsi="Arial" w:eastAsia="Arial" w:cs="Arial"/>
                <w:b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20 – DEPENDÊNCIAS PARA ALOJAMENTO DE ANIMAIS VIVOS (CURRAIS, POCILGAS, APRISCOS E RECEPÇÃO DAS AVES E ANEXOS (PAVIMENTAÇÃO, DECLIVE, BEBEDOURO, PLATAFORMA DE INSPEÇÃO, PLATAFORMA DE RECEPÇÃO E SALA DE NECRÓPSIA)</w:t>
            </w:r>
          </w:p>
          <w:p>
            <w:pPr>
              <w:pStyle w:val="LOnormal1"/>
              <w:widowControl w:val="false"/>
              <w:shd w:val="clear" w:fill="FFFFFF"/>
              <w:jc w:val="both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r>
          </w:p>
          <w:p>
            <w:pPr>
              <w:pStyle w:val="LOnormal1"/>
              <w:widowControl w:val="false"/>
              <w:shd w:val="clear" w:fill="FFFFFF"/>
              <w:jc w:val="both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b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21 – DESCRIÇÃO DAS INSTALAÇÕES</w:t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NATUREZA DO PISO E MATERIAL DE IMPERMEABILIZAÇÃO DAS PAREDES</w:t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TETO DAS SALAS DE ELABORAÇÃO DOS PRODUTOS COMESTÍVEIS</w:t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NATUREZA E REVESTIMENTO DAS MESAS, CONSTRUÇÃO E REVESTIMENTO INTERNO DOS TANQUES DE SALGA</w:t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sz w:val="16"/>
                <w:szCs w:val="16"/>
              </w:rPr>
              <w:t>JANELAS/ ABERTURAS (sistema de fechamento, telas, cortinas de ar e molas, exaustão)</w:t>
            </w:r>
          </w:p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vertAlign w:val="baseline"/>
              </w:rPr>
            </w:r>
          </w:p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sz w:val="16"/>
                <w:szCs w:val="16"/>
              </w:rPr>
              <w:t xml:space="preserve">SISTEMA DE ÁGUA QUENTE </w:t>
            </w:r>
            <w:r>
              <w:rPr>
                <w:rFonts w:eastAsia="Arial" w:cs="Arial" w:ascii="Arial" w:hAnsi="Arial"/>
                <w:b w:val="false"/>
                <w:color w:val="FF0000"/>
                <w:sz w:val="16"/>
                <w:szCs w:val="16"/>
              </w:rPr>
              <w:t>(descrever os equipamentos utilizados para obtenção de água quente, ex.: caldeira, aquecedor a gás, aquecimento elétrico)</w:t>
            </w:r>
          </w:p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sz w:val="16"/>
                <w:szCs w:val="16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VESTIÁRIO PARA FUNCIONÁRIOS</w:t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FF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Descrever tipo de piso, tetos e paredes. Listar número de chuveiros, armários, quantidade de vestiários e tipo de iluminação.</w:t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BANHEIROS E INSTALAÇÕES SANITÁRIAS (separados dos vestiários)</w:t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FF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Descrever tipo de piso, tetos e paredes. Listar número de vasos sanitários e pias. Descrever tipo de iluminação</w:t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362" w:hRule="atLeast"/>
        </w:trPr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 xml:space="preserve">REFEITÓRIO </w:t>
            </w: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0000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Descrever local, ou se usa empresa terceirizada.</w:t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22 – ÁGUA DO ESTABELECIMENTO</w:t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PROCEDÊNCIA (POÇO PRÓPRIO OU REDE PÚBLICA)</w:t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VOLUME DA VAZÃO (ou pela outorga m³/hora) (se for rede pública através do hidrômetro)</w:t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SISTEMA DE TRATAMENTO (CLORAÇÃO OU OUTRO SISTEMA)</w:t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RESERVATÓRIO (MATERIAL E SUA CAPACIDADE)</w:t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  <w:t>DISTRIBUIÇÃO</w:t>
            </w:r>
          </w:p>
          <w:p>
            <w:pPr>
              <w:pStyle w:val="LOnormal1"/>
              <w:keepNext w:val="true"/>
              <w:keepLines w:val="false"/>
              <w:widowControl w:val="false"/>
              <w:shd w:val="clear" w:fill="FFFFFF"/>
              <w:spacing w:lineRule="auto" w:line="240" w:before="0" w:after="0"/>
              <w:ind w:left="0" w:right="0" w:hanging="0"/>
              <w:jc w:val="left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jc w:val="both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23 – ÁGUAS RESIDUAIS (ÁGUA RESIDUAL INDUSTRIAL, ÁGUA RESIDUAL SANITÁRIA (CLOACAL/ BANHEIROS) E DEJETOS (ESTRUME): COLETA E DESTINO</w:t>
            </w:r>
          </w:p>
          <w:p>
            <w:pPr>
              <w:pStyle w:val="LOnormal1"/>
              <w:widowControl w:val="false"/>
              <w:shd w:val="clear" w:fill="FFFFFF"/>
              <w:jc w:val="both"/>
              <w:rPr>
                <w:color w:val="FF0000"/>
                <w:sz w:val="18"/>
                <w:szCs w:val="18"/>
              </w:rPr>
            </w:pPr>
            <w:r>
              <w:rPr>
                <w:rFonts w:eastAsia="Arial" w:cs="Arial" w:ascii="Arial" w:hAnsi="Arial"/>
                <w:b w:val="false"/>
                <w:color w:val="FF0000"/>
                <w:sz w:val="18"/>
                <w:szCs w:val="18"/>
              </w:rPr>
              <w:t>Descrever meios empregados para depuração das águas servidas antes de serem lançadas na rede pública de esgotos ou nos recursos hídricos naturais.</w:t>
            </w:r>
          </w:p>
          <w:p>
            <w:pPr>
              <w:pStyle w:val="LOnormal1"/>
              <w:widowControl w:val="false"/>
              <w:shd w:val="clear" w:fill="FFFFFF"/>
              <w:jc w:val="both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vertAlign w:val="baseline"/>
              </w:rPr>
            </w:r>
          </w:p>
          <w:p>
            <w:pPr>
              <w:pStyle w:val="LOnormal1"/>
              <w:widowControl w:val="false"/>
              <w:shd w:val="clear" w:fill="FFFFFF"/>
              <w:jc w:val="both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16"/>
                <w:sz w:val="16"/>
                <w:szCs w:val="16"/>
                <w:u w:val="none"/>
                <w:vertAlign w:val="baseline"/>
              </w:rPr>
            </w:r>
          </w:p>
          <w:p>
            <w:pPr>
              <w:pStyle w:val="LOnormal1"/>
              <w:widowControl w:val="false"/>
              <w:shd w:val="clear" w:fill="FFFFFF"/>
              <w:jc w:val="both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24 – SEPARAÇÃO ENTRE ÁREA SUJA E LIMPA</w:t>
            </w:r>
          </w:p>
          <w:p>
            <w:pPr>
              <w:pStyle w:val="LOnormal1"/>
              <w:widowControl w:val="false"/>
              <w:shd w:val="clear" w:fill="FFFFFF"/>
              <w:rPr>
                <w:color w:val="FF0000"/>
              </w:rPr>
            </w:pPr>
            <w:r>
              <w:rPr>
                <w:rFonts w:eastAsia="Arial" w:cs="Arial" w:ascii="Arial" w:hAnsi="Arial"/>
                <w:b w:val="false"/>
                <w:color w:val="FF0000"/>
                <w:sz w:val="18"/>
                <w:szCs w:val="18"/>
              </w:rPr>
              <w:t>Descrever de que forma é feita a separação entre área suja e área limpa (se é parede inteira ou meia parede, óculo, portas ou operações de abate).</w:t>
            </w:r>
          </w:p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2"/>
                <w:sz w:val="22"/>
                <w:szCs w:val="22"/>
                <w:u w:val="none"/>
                <w:vertAlign w:val="baseline"/>
              </w:rPr>
            </w:r>
          </w:p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2"/>
                <w:sz w:val="22"/>
                <w:szCs w:val="22"/>
                <w:u w:val="none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25 – CONTROLE DE PRAGAS</w:t>
            </w:r>
          </w:p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r>
          </w:p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26 – INDICAÇÃO DE EXISTÊNCIA NAS PROXIMIDADES DE PONTOS PRODUTORES DE MAU CHEIRO</w:t>
            </w:r>
          </w:p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r>
          </w:p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r>
          </w:p>
        </w:tc>
      </w:tr>
      <w:tr>
        <w:trPr/>
        <w:tc>
          <w:tcPr>
            <w:tcW w:w="10033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Onormal1"/>
              <w:widowControl w:val="false"/>
              <w:shd w:val="clear" w:fill="FFFFFF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27 – OBSERVAÇÕES COMPLEMENTARES</w:t>
            </w:r>
          </w:p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r>
          </w:p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r>
          </w:p>
          <w:p>
            <w:pPr>
              <w:pStyle w:val="LOnormal1"/>
              <w:widowControl w:val="false"/>
              <w:shd w:val="clear" w:fill="FFFFFF"/>
              <w:rPr>
                <w:rFonts w:ascii="Arial" w:hAnsi="Arial"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r>
          </w:p>
        </w:tc>
      </w:tr>
    </w:tbl>
    <w:p>
      <w:pPr>
        <w:pStyle w:val="LOnormal1"/>
        <w:rPr/>
      </w:pPr>
      <w:r>
        <w:rPr>
          <w:rFonts w:eastAsia="Arial" w:cs="Arial" w:ascii="Arial" w:hAnsi="Arial"/>
          <w:b/>
          <w:sz w:val="20"/>
          <w:szCs w:val="20"/>
        </w:rPr>
        <w:t>LEGENDA:</w:t>
      </w:r>
      <w:r>
        <w:rPr>
          <w:rFonts w:eastAsia="Arial" w:cs="Arial" w:ascii="Arial" w:hAnsi="Arial"/>
          <w:sz w:val="20"/>
          <w:szCs w:val="20"/>
        </w:rPr>
        <w:t xml:space="preserve"> Nos itens que o estabelecimento não se enquadrar, utilizar a legenda: </w:t>
      </w:r>
      <w:r>
        <w:rPr>
          <w:rFonts w:eastAsia="Arial" w:cs="Arial" w:ascii="Arial" w:hAnsi="Arial"/>
          <w:b/>
          <w:sz w:val="20"/>
          <w:szCs w:val="20"/>
        </w:rPr>
        <w:t>NA</w:t>
      </w:r>
      <w:r>
        <w:rPr>
          <w:rFonts w:eastAsia="Arial" w:cs="Arial" w:ascii="Arial" w:hAnsi="Arial"/>
          <w:sz w:val="20"/>
          <w:szCs w:val="20"/>
        </w:rPr>
        <w:t xml:space="preserve"> – não aplicado.</w:t>
      </w:r>
    </w:p>
    <w:sectPr>
      <w:headerReference w:type="default" r:id="rId2"/>
      <w:footerReference w:type="default" r:id="rId3"/>
      <w:type w:val="nextPage"/>
      <w:pgSz w:w="11906" w:h="16838"/>
      <w:pgMar w:left="907" w:right="907" w:gutter="0" w:header="360" w:top="2175" w:footer="518" w:bottom="2393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1"/>
      <w:keepNext w:val="false"/>
      <w:keepLines w:val="false"/>
      <w:widowControl w:val="false"/>
      <w:shd w:val="clear" w:fill="auto"/>
      <w:spacing w:lineRule="auto" w:line="276" w:before="0" w:after="0"/>
      <w:ind w:left="0" w:right="0" w:hanging="0"/>
      <w:jc w:val="left"/>
      <w:rPr/>
    </w:pPr>
    <w:r>
      <w:rPr/>
    </w:r>
  </w:p>
  <w:tbl>
    <w:tblPr>
      <w:tblStyle w:val="Table3"/>
      <w:tblW w:w="10104" w:type="dxa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000"/>
    </w:tblPr>
    <w:tblGrid>
      <w:gridCol w:w="1240"/>
      <w:gridCol w:w="4486"/>
      <w:gridCol w:w="4378"/>
    </w:tblGrid>
    <w:tr>
      <w:trPr>
        <w:trHeight w:val="375" w:hRule="atLeast"/>
      </w:trPr>
      <w:tc>
        <w:tcPr>
          <w:tcW w:w="10104" w:type="dxa"/>
          <w:gridSpan w:val="3"/>
          <w:tcBorders>
            <w:top w:val="single" w:sz="4" w:space="0" w:color="000001"/>
            <w:left w:val="single" w:sz="4" w:space="0" w:color="000001"/>
            <w:bottom w:val="single" w:sz="4" w:space="0" w:color="000001"/>
            <w:right w:val="single" w:sz="4" w:space="0" w:color="000001"/>
          </w:tcBorders>
          <w:shd w:fill="auto" w:val="clear"/>
          <w:vAlign w:val="center"/>
        </w:tcPr>
        <w:p>
          <w:pPr>
            <w:pStyle w:val="LOnormal1"/>
            <w:widowControl w:val="false"/>
            <w:shd w:val="clear" w:fill="FFFFFF"/>
            <w:rPr>
              <w:rFonts w:ascii="Arial" w:hAnsi="Arial" w:eastAsia="Arial" w:cs="Arial"/>
              <w:b/>
              <w:b/>
              <w:sz w:val="22"/>
              <w:szCs w:val="22"/>
            </w:rPr>
          </w:pPr>
          <w:r>
            <w:rPr>
              <w:rFonts w:eastAsia="Arial" w:cs="Arial" w:ascii="Arial" w:hAnsi="Arial"/>
              <w:b/>
              <w:sz w:val="22"/>
              <w:szCs w:val="22"/>
            </w:rPr>
            <w:t>AUTENTICAÇÃO</w:t>
          </w:r>
        </w:p>
      </w:tc>
    </w:tr>
    <w:tr>
      <w:trPr/>
      <w:tc>
        <w:tcPr>
          <w:tcW w:w="1240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right w:val="single" w:sz="4" w:space="0" w:color="000001"/>
          </w:tcBorders>
          <w:shd w:fill="auto" w:val="clear"/>
          <w:vAlign w:val="center"/>
        </w:tcPr>
        <w:p>
          <w:pPr>
            <w:pStyle w:val="LOnormal1"/>
            <w:widowControl w:val="false"/>
            <w:shd w:val="clear" w:fill="FFFFFF"/>
            <w:jc w:val="center"/>
            <w:rPr>
              <w:rFonts w:ascii="Arial" w:hAnsi="Arial" w:eastAsia="Arial" w:cs="Arial"/>
              <w:b/>
              <w:b/>
              <w:sz w:val="16"/>
              <w:szCs w:val="16"/>
            </w:rPr>
          </w:pPr>
          <w:r>
            <w:rPr>
              <w:rFonts w:eastAsia="Arial" w:cs="Arial" w:ascii="Arial" w:hAnsi="Arial"/>
              <w:b/>
              <w:sz w:val="16"/>
              <w:szCs w:val="16"/>
            </w:rPr>
            <w:t>DATA</w:t>
          </w:r>
        </w:p>
      </w:tc>
      <w:tc>
        <w:tcPr>
          <w:tcW w:w="4486" w:type="dxa"/>
          <w:tcBorders>
            <w:top w:val="single" w:sz="4" w:space="0" w:color="000001"/>
            <w:left w:val="single" w:sz="4" w:space="0" w:color="000001"/>
            <w:bottom w:val="single" w:sz="4" w:space="0" w:color="000001"/>
          </w:tcBorders>
          <w:shd w:fill="auto" w:val="clear"/>
          <w:vAlign w:val="center"/>
        </w:tcPr>
        <w:p>
          <w:pPr>
            <w:pStyle w:val="LOnormal1"/>
            <w:widowControl w:val="false"/>
            <w:shd w:val="clear" w:fill="FFFFFF"/>
            <w:rPr>
              <w:rFonts w:ascii="Arial" w:hAnsi="Arial" w:eastAsia="Arial" w:cs="Arial"/>
              <w:b/>
              <w:b/>
              <w:sz w:val="16"/>
              <w:szCs w:val="16"/>
            </w:rPr>
          </w:pPr>
          <w:r>
            <w:rPr>
              <w:rFonts w:eastAsia="Arial" w:cs="Arial" w:ascii="Arial" w:hAnsi="Arial"/>
              <w:b/>
              <w:sz w:val="16"/>
              <w:szCs w:val="16"/>
            </w:rPr>
            <w:t>CARIMBO E ASSINATURA DO RESPONSÁVEL TÉCNICO</w:t>
          </w:r>
        </w:p>
      </w:tc>
      <w:tc>
        <w:tcPr>
          <w:tcW w:w="4378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right w:val="single" w:sz="4" w:space="0" w:color="000001"/>
          </w:tcBorders>
          <w:shd w:fill="auto" w:val="clear"/>
          <w:vAlign w:val="center"/>
        </w:tcPr>
        <w:p>
          <w:pPr>
            <w:pStyle w:val="LOnormal1"/>
            <w:widowControl w:val="false"/>
            <w:shd w:val="clear" w:fill="FFFFFF"/>
            <w:rPr>
              <w:rFonts w:ascii="Arial" w:hAnsi="Arial" w:eastAsia="Arial" w:cs="Arial"/>
              <w:b/>
              <w:b/>
              <w:sz w:val="16"/>
              <w:szCs w:val="16"/>
            </w:rPr>
          </w:pPr>
          <w:r>
            <w:rPr>
              <w:rFonts w:eastAsia="Arial" w:cs="Arial" w:ascii="Arial" w:hAnsi="Arial"/>
              <w:b/>
              <w:sz w:val="16"/>
              <w:szCs w:val="16"/>
            </w:rPr>
            <w:t>CARIMBO E ASSINATURA DO RESPONSÁVEL LEGAL</w:t>
          </w:r>
        </w:p>
      </w:tc>
    </w:tr>
    <w:tr>
      <w:trPr>
        <w:trHeight w:val="743" w:hRule="atLeast"/>
      </w:trPr>
      <w:tc>
        <w:tcPr>
          <w:tcW w:w="1240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right w:val="single" w:sz="4" w:space="0" w:color="000001"/>
          </w:tcBorders>
          <w:shd w:fill="auto" w:val="clear"/>
          <w:vAlign w:val="center"/>
        </w:tcPr>
        <w:p>
          <w:pPr>
            <w:pStyle w:val="LOnormal1"/>
            <w:widowControl w:val="false"/>
            <w:shd w:val="clear" w:fill="FFFFFF"/>
            <w:rPr>
              <w:rFonts w:ascii="Arial" w:hAnsi="Arial" w:eastAsia="Arial" w:cs="Arial"/>
              <w:b/>
              <w:b/>
              <w:i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18"/>
              <w:sz w:val="18"/>
              <w:szCs w:val="18"/>
              <w:u w:val="none"/>
              <w:vertAlign w:val="baseline"/>
            </w:rPr>
          </w:pPr>
          <w:r>
            <w:rPr>
              <w:rFonts w:eastAsia="Arial" w:cs="Arial" w:ascii="Arial" w:hAnsi="Arial"/>
              <w:b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18"/>
              <w:sz w:val="18"/>
              <w:szCs w:val="18"/>
              <w:u w:val="none"/>
              <w:vertAlign w:val="baseline"/>
            </w:rPr>
          </w:r>
        </w:p>
      </w:tc>
      <w:tc>
        <w:tcPr>
          <w:tcW w:w="4486" w:type="dxa"/>
          <w:tcBorders>
            <w:top w:val="single" w:sz="4" w:space="0" w:color="000001"/>
            <w:left w:val="single" w:sz="4" w:space="0" w:color="000001"/>
            <w:bottom w:val="single" w:sz="4" w:space="0" w:color="000001"/>
          </w:tcBorders>
          <w:shd w:fill="auto" w:val="clear"/>
          <w:vAlign w:val="center"/>
        </w:tcPr>
        <w:p>
          <w:pPr>
            <w:pStyle w:val="LOnormal1"/>
            <w:widowControl w:val="false"/>
            <w:shd w:val="clear" w:fill="FFFFFF"/>
            <w:rPr>
              <w:rFonts w:ascii="Arial" w:hAnsi="Arial" w:eastAsia="Arial" w:cs="Arial"/>
              <w:b/>
              <w:b/>
              <w:i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18"/>
              <w:sz w:val="18"/>
              <w:szCs w:val="18"/>
              <w:u w:val="none"/>
              <w:vertAlign w:val="baseline"/>
            </w:rPr>
          </w:pPr>
          <w:r>
            <w:rPr>
              <w:rFonts w:eastAsia="Arial" w:cs="Arial" w:ascii="Arial" w:hAnsi="Arial"/>
              <w:b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18"/>
              <w:sz w:val="18"/>
              <w:szCs w:val="18"/>
              <w:u w:val="none"/>
              <w:vertAlign w:val="baseline"/>
            </w:rPr>
          </w:r>
        </w:p>
      </w:tc>
      <w:tc>
        <w:tcPr>
          <w:tcW w:w="4378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right w:val="single" w:sz="4" w:space="0" w:color="000001"/>
          </w:tcBorders>
          <w:shd w:fill="auto" w:val="clear"/>
          <w:vAlign w:val="center"/>
        </w:tcPr>
        <w:p>
          <w:pPr>
            <w:pStyle w:val="LOnormal1"/>
            <w:widowControl w:val="false"/>
            <w:shd w:val="clear" w:fill="FFFFFF"/>
            <w:rPr>
              <w:rFonts w:ascii="Arial" w:hAnsi="Arial" w:eastAsia="Arial" w:cs="Arial"/>
              <w:b/>
              <w:b/>
              <w:i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18"/>
              <w:sz w:val="18"/>
              <w:szCs w:val="18"/>
              <w:u w:val="none"/>
              <w:vertAlign w:val="baseline"/>
            </w:rPr>
          </w:pPr>
          <w:r>
            <w:rPr>
              <w:rFonts w:eastAsia="Arial" w:cs="Arial" w:ascii="Arial" w:hAnsi="Arial"/>
              <w:b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18"/>
              <w:sz w:val="18"/>
              <w:szCs w:val="18"/>
              <w:u w:val="none"/>
              <w:vertAlign w:val="baseline"/>
            </w:rPr>
          </w:r>
        </w:p>
      </w:tc>
    </w:tr>
  </w:tbl>
  <w:p>
    <w:pPr>
      <w:pStyle w:val="LOnormal1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1"/>
      <w:keepNext w:val="true"/>
      <w:keepLines w:val="false"/>
      <w:widowControl w:val="false"/>
      <w:shd w:val="clear" w:fill="FFFFFF"/>
      <w:tabs>
        <w:tab w:val="clear" w:pos="720"/>
        <w:tab w:val="center" w:pos="4819" w:leader="none"/>
        <w:tab w:val="right" w:pos="9638" w:leader="none"/>
      </w:tabs>
      <w:spacing w:lineRule="auto" w:line="240" w:before="0" w:after="0"/>
      <w:ind w:left="0" w:right="0" w:hanging="0"/>
      <w:jc w:val="left"/>
      <w:rPr>
        <w:rFonts w:ascii="Times New Roman" w:hAnsi="Times New Roman" w:eastAsia="Times New Roman" w:cs="Times New Roman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A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Times New Roman" w:cs="Times New Roman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24"/>
        <w:sz w:val="24"/>
        <w:szCs w:val="24"/>
        <w:u w:val="none"/>
        <w:shd w:fill="auto" w:val="clear"/>
        <w:vertAlign w:val="baseline"/>
      </w:rPr>
    </w:r>
  </w:p>
  <w:tbl>
    <w:tblPr>
      <w:tblStyle w:val="Table2"/>
      <w:tblW w:w="10095" w:type="dxa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000"/>
    </w:tblPr>
    <w:tblGrid>
      <w:gridCol w:w="1139"/>
      <w:gridCol w:w="6226"/>
      <w:gridCol w:w="1304"/>
      <w:gridCol w:w="1425"/>
    </w:tblGrid>
    <w:tr>
      <w:trPr/>
      <w:tc>
        <w:tcPr>
          <w:tcW w:w="1139" w:type="dxa"/>
          <w:tcBorders>
            <w:top w:val="single" w:sz="4" w:space="0" w:color="000001"/>
            <w:left w:val="single" w:sz="4" w:space="0" w:color="000001"/>
            <w:bottom w:val="single" w:sz="4" w:space="0" w:color="000001"/>
          </w:tcBorders>
          <w:shd w:fill="auto" w:val="clear"/>
          <w:vAlign w:val="center"/>
        </w:tcPr>
        <w:p>
          <w:pPr>
            <w:pStyle w:val="LOnormal1"/>
            <w:keepNext w:val="true"/>
            <w:keepLines w:val="false"/>
            <w:widowControl w:val="false"/>
            <w:shd w:val="clear" w:fill="FFFFFF"/>
            <w:spacing w:lineRule="auto" w:line="240" w:before="0" w:after="0"/>
            <w:ind w:left="0" w:right="0" w:hanging="0"/>
            <w:jc w:val="left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24"/>
              <w:sz w:val="24"/>
              <w:szCs w:val="24"/>
              <w:u w:val="none"/>
              <w:shd w:fill="auto" w:val="clear"/>
              <w:vertAlign w:val="baseline"/>
            </w:rPr>
          </w:pPr>
          <w:r>
            <w:rPr/>
            <w:drawing>
              <wp:inline distT="0" distB="0" distL="0" distR="0">
                <wp:extent cx="590550" cy="602615"/>
                <wp:effectExtent l="0" t="0" r="0" b="0"/>
                <wp:docPr id="1" name="image2.png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2.png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26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26" w:type="dxa"/>
          <w:tcBorders>
            <w:top w:val="single" w:sz="4" w:space="0" w:color="000001"/>
            <w:left w:val="single" w:sz="4" w:space="0" w:color="000001"/>
            <w:bottom w:val="single" w:sz="4" w:space="0" w:color="000001"/>
          </w:tcBorders>
          <w:shd w:fill="auto" w:val="clear"/>
          <w:vAlign w:val="center"/>
        </w:tcPr>
        <w:p>
          <w:pPr>
            <w:pStyle w:val="LOnormal1"/>
            <w:keepNext w:val="false"/>
            <w:widowControl w:val="false"/>
            <w:shd w:val="clear" w:fill="FFFFFF"/>
            <w:spacing w:lineRule="auto" w:line="276"/>
            <w:jc w:val="center"/>
            <w:rPr>
              <w:rFonts w:ascii="Arial" w:hAnsi="Arial" w:eastAsia="Arial" w:cs="Arial"/>
              <w:b/>
              <w:b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b/>
              <w:color w:val="000000"/>
              <w:sz w:val="16"/>
              <w:szCs w:val="16"/>
            </w:rPr>
          </w:r>
        </w:p>
        <w:p>
          <w:pPr>
            <w:pStyle w:val="LOnormal1"/>
            <w:keepNext w:val="false"/>
            <w:widowControl w:val="false"/>
            <w:shd w:val="clear" w:fill="FFFFFF"/>
            <w:spacing w:lineRule="auto" w:line="276"/>
            <w:jc w:val="center"/>
            <w:rPr>
              <w:rFonts w:ascii="Arial" w:hAnsi="Arial" w:eastAsia="Arial" w:cs="Arial"/>
              <w:b/>
              <w:b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b/>
              <w:color w:val="000000"/>
              <w:sz w:val="16"/>
              <w:szCs w:val="16"/>
            </w:rPr>
            <w:t xml:space="preserve">PREFEITURA MUNICIPAL DE LAJEADO </w:t>
          </w:r>
        </w:p>
        <w:p>
          <w:pPr>
            <w:pStyle w:val="LOnormal1"/>
            <w:keepNext w:val="false"/>
            <w:widowControl w:val="false"/>
            <w:shd w:val="clear" w:fill="FFFFFF"/>
            <w:spacing w:lineRule="auto" w:line="276"/>
            <w:jc w:val="center"/>
            <w:rPr>
              <w:rFonts w:ascii="Arial" w:hAnsi="Arial" w:eastAsia="Arial" w:cs="Arial"/>
              <w:b/>
              <w:b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b/>
              <w:color w:val="000000"/>
              <w:sz w:val="16"/>
              <w:szCs w:val="16"/>
            </w:rPr>
            <w:t xml:space="preserve">SECRETARIA DE DESENVOLVIMENTO ECONÔMICO,  </w:t>
          </w:r>
        </w:p>
        <w:p>
          <w:pPr>
            <w:pStyle w:val="LOnormal1"/>
            <w:keepNext w:val="false"/>
            <w:widowControl w:val="false"/>
            <w:shd w:val="clear" w:fill="FFFFFF"/>
            <w:spacing w:lineRule="auto" w:line="276"/>
            <w:jc w:val="center"/>
            <w:rPr>
              <w:rFonts w:ascii="Arial" w:hAnsi="Arial" w:eastAsia="Arial" w:cs="Arial"/>
              <w:b/>
              <w:b/>
              <w:sz w:val="16"/>
              <w:szCs w:val="16"/>
            </w:rPr>
          </w:pPr>
          <w:r>
            <w:rPr>
              <w:rFonts w:eastAsia="Arial" w:cs="Arial" w:ascii="Arial" w:hAnsi="Arial"/>
              <w:b/>
              <w:color w:val="000000"/>
              <w:sz w:val="16"/>
              <w:szCs w:val="16"/>
            </w:rPr>
            <w:t>INOVAÇÃO E AGRICULTURA - SEDEI</w:t>
          </w:r>
        </w:p>
        <w:p>
          <w:pPr>
            <w:pStyle w:val="LOnormal1"/>
            <w:keepNext w:val="true"/>
            <w:keepLines w:val="false"/>
            <w:widowControl w:val="false"/>
            <w:shd w:val="clear" w:fill="FFFFFF"/>
            <w:spacing w:lineRule="auto" w:line="276" w:before="0" w:after="0"/>
            <w:ind w:left="0" w:right="0" w:hanging="0"/>
            <w:jc w:val="center"/>
            <w:rPr>
              <w:rFonts w:ascii="Arial" w:hAnsi="Arial" w:eastAsia="Arial" w:cs="Arial"/>
              <w:b/>
              <w:b/>
              <w:i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16"/>
              <w:sz w:val="16"/>
              <w:szCs w:val="16"/>
              <w:u w:val="none"/>
              <w:shd w:fill="auto" w:val="clear"/>
              <w:vertAlign w:val="baseline"/>
            </w:rPr>
          </w:pPr>
          <w:r>
            <w:rPr>
              <w:rFonts w:eastAsia="Arial" w:cs="Arial" w:ascii="Arial" w:hAnsi="Arial"/>
              <w:b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16"/>
              <w:sz w:val="16"/>
              <w:szCs w:val="16"/>
              <w:u w:val="none"/>
              <w:shd w:fill="auto" w:val="clear"/>
              <w:vertAlign w:val="baseline"/>
            </w:rPr>
            <w:t>DEPARTAMENTO DE INSPEÇÃO DE PRODUTOS</w:t>
          </w:r>
          <w:r>
            <w:rPr>
              <w:rFonts w:eastAsia="Arial" w:cs="Arial" w:ascii="Arial" w:hAnsi="Arial"/>
              <w:b/>
              <w:sz w:val="16"/>
              <w:szCs w:val="16"/>
            </w:rPr>
            <w:t xml:space="preserve"> </w:t>
          </w:r>
          <w:r>
            <w:rPr>
              <w:rFonts w:eastAsia="Arial" w:cs="Arial" w:ascii="Arial" w:hAnsi="Arial"/>
              <w:b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16"/>
              <w:sz w:val="16"/>
              <w:szCs w:val="16"/>
              <w:u w:val="none"/>
              <w:shd w:fill="auto" w:val="clear"/>
              <w:vertAlign w:val="baseline"/>
            </w:rPr>
            <w:t>DE ORIGEM ANIMAL - DIPOA</w:t>
          </w:r>
        </w:p>
        <w:p>
          <w:pPr>
            <w:pStyle w:val="LOnormal1"/>
            <w:keepNext w:val="true"/>
            <w:keepLines w:val="false"/>
            <w:widowControl w:val="false"/>
            <w:shd w:val="clear" w:fill="FFFFFF"/>
            <w:spacing w:lineRule="auto" w:line="288" w:before="0" w:after="0"/>
            <w:ind w:left="0" w:right="0" w:hanging="0"/>
            <w:jc w:val="center"/>
            <w:rPr>
              <w:rFonts w:ascii="Arial" w:hAnsi="Arial" w:eastAsia="Arial" w:cs="Arial"/>
              <w:b/>
              <w:b/>
              <w:i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20"/>
              <w:sz w:val="20"/>
              <w:szCs w:val="20"/>
              <w:u w:val="single"/>
              <w:shd w:fill="auto" w:val="clear"/>
              <w:vertAlign w:val="baseline"/>
            </w:rPr>
          </w:pPr>
          <w:r>
            <w:rPr>
              <w:rFonts w:eastAsia="Arial" w:cs="Arial" w:ascii="Arial" w:hAnsi="Arial"/>
              <w:b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20"/>
              <w:sz w:val="20"/>
              <w:szCs w:val="20"/>
              <w:u w:val="single"/>
              <w:shd w:fill="auto" w:val="clear"/>
              <w:vertAlign w:val="baseline"/>
            </w:rPr>
          </w:r>
        </w:p>
      </w:tc>
      <w:tc>
        <w:tcPr>
          <w:tcW w:w="1304" w:type="dxa"/>
          <w:tcBorders>
            <w:top w:val="single" w:sz="4" w:space="0" w:color="000001"/>
            <w:left w:val="single" w:sz="4" w:space="0" w:color="000001"/>
            <w:bottom w:val="single" w:sz="4" w:space="0" w:color="000001"/>
          </w:tcBorders>
          <w:shd w:fill="auto" w:val="clear"/>
          <w:tcMar>
            <w:left w:w="4" w:type="dxa"/>
            <w:right w:w="10" w:type="dxa"/>
          </w:tcMar>
          <w:vAlign w:val="center"/>
        </w:tcPr>
        <w:p>
          <w:pPr>
            <w:pStyle w:val="LOnormal1"/>
            <w:keepNext w:val="true"/>
            <w:keepLines w:val="false"/>
            <w:widowControl w:val="false"/>
            <w:shd w:val="clear" w:fill="FFFFFF"/>
            <w:spacing w:lineRule="auto" w:line="240" w:before="0" w:after="0"/>
            <w:ind w:left="0" w:right="0" w:hanging="0"/>
            <w:jc w:val="left"/>
            <w:rPr>
              <w:rFonts w:ascii="Arial" w:hAnsi="Arial" w:eastAsia="Arial" w:cs="Arial"/>
              <w:b w:val="false"/>
              <w:b w:val="false"/>
              <w:i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14"/>
              <w:sz w:val="14"/>
              <w:szCs w:val="14"/>
              <w:u w:val="none"/>
              <w:shd w:fill="auto" w:val="clear"/>
              <w:vertAlign w:val="baseline"/>
            </w:rPr>
          </w:pPr>
          <w:r>
            <w:rPr>
              <w:rFonts w:eastAsia="Arial" w:cs="Arial" w:ascii="Arial" w:hAnsi="Arial"/>
              <w:b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14"/>
              <w:sz w:val="14"/>
              <w:szCs w:val="14"/>
              <w:u w:val="none"/>
              <w:shd w:fill="auto" w:val="clear"/>
              <w:vertAlign w:val="baseline"/>
            </w:rPr>
            <w:t>Elaborado em: Jan/2018</w:t>
          </w:r>
        </w:p>
        <w:p>
          <w:pPr>
            <w:pStyle w:val="LOnormal1"/>
            <w:keepNext w:val="true"/>
            <w:keepLines w:val="false"/>
            <w:widowControl w:val="false"/>
            <w:shd w:val="clear" w:fill="FFFFFF"/>
            <w:spacing w:lineRule="auto" w:line="240" w:before="0" w:after="0"/>
            <w:ind w:left="0" w:right="0" w:hanging="0"/>
            <w:jc w:val="left"/>
            <w:rPr>
              <w:rFonts w:ascii="Times New Roman" w:hAnsi="Times New Roman" w:eastAsia="Times New Roman" w:cs="Times New Roman"/>
              <w:b/>
              <w:b/>
              <w:i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22"/>
              <w:sz w:val="22"/>
              <w:szCs w:val="22"/>
              <w:u w:val="none"/>
              <w:shd w:fill="auto" w:val="clear"/>
              <w:vertAlign w:val="baseline"/>
            </w:rPr>
          </w:pPr>
          <w:r>
            <w:rPr>
              <w:rFonts w:eastAsia="Arial" w:cs="Arial" w:ascii="Arial" w:hAnsi="Arial"/>
              <w:b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14"/>
              <w:sz w:val="14"/>
              <w:szCs w:val="14"/>
              <w:u w:val="none"/>
              <w:shd w:fill="auto" w:val="clear"/>
              <w:vertAlign w:val="baseline"/>
            </w:rPr>
            <w:t>Revisado: Out/2022</w:t>
          </w:r>
        </w:p>
        <w:p>
          <w:pPr>
            <w:pStyle w:val="LOnormal1"/>
            <w:keepNext w:val="true"/>
            <w:keepLines w:val="false"/>
            <w:widowControl w:val="false"/>
            <w:shd w:val="clear" w:fill="FFFFFF"/>
            <w:spacing w:lineRule="auto" w:line="240" w:before="0" w:after="0"/>
            <w:ind w:left="0" w:right="0" w:hanging="0"/>
            <w:jc w:val="left"/>
            <w:rPr>
              <w:rFonts w:ascii="Times New Roman" w:hAnsi="Times New Roman" w:eastAsia="Times New Roman" w:cs="Times New Roman"/>
              <w:b/>
              <w:b/>
              <w:i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22"/>
              <w:sz w:val="22"/>
              <w:szCs w:val="22"/>
              <w:u w:val="none"/>
              <w:shd w:fill="auto" w:val="clear"/>
              <w:vertAlign w:val="baseline"/>
            </w:rPr>
          </w:pPr>
          <w:r>
            <w:rPr>
              <w:rFonts w:eastAsia="Arial" w:cs="Arial" w:ascii="Arial" w:hAnsi="Arial"/>
              <w:b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14"/>
              <w:sz w:val="14"/>
              <w:szCs w:val="14"/>
              <w:u w:val="none"/>
              <w:shd w:fill="auto" w:val="clear"/>
              <w:vertAlign w:val="baseline"/>
            </w:rPr>
            <w:t>N° revisão: 04</w:t>
          </w:r>
        </w:p>
        <w:p>
          <w:pPr>
            <w:pStyle w:val="LOnormal1"/>
            <w:keepNext w:val="true"/>
            <w:keepLines w:val="false"/>
            <w:widowControl w:val="false"/>
            <w:shd w:val="clear" w:fill="FFFFFF"/>
            <w:spacing w:lineRule="auto" w:line="240" w:before="0" w:after="0"/>
            <w:ind w:left="0" w:right="0" w:hanging="0"/>
            <w:jc w:val="left"/>
            <w:rPr>
              <w:rFonts w:ascii="Arial" w:hAnsi="Arial" w:eastAsia="Arial" w:cs="Arial"/>
              <w:b/>
              <w:b/>
              <w:i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16"/>
              <w:sz w:val="16"/>
              <w:szCs w:val="16"/>
              <w:u w:val="none"/>
              <w:shd w:fill="auto" w:val="clear"/>
              <w:vertAlign w:val="baseline"/>
            </w:rPr>
          </w:pPr>
          <w:r>
            <w:rPr>
              <w:rFonts w:eastAsia="Arial" w:cs="Arial" w:ascii="Arial" w:hAnsi="Arial"/>
              <w:b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16"/>
              <w:sz w:val="16"/>
              <w:szCs w:val="16"/>
              <w:u w:val="none"/>
              <w:shd w:fill="auto" w:val="clear"/>
              <w:vertAlign w:val="baseline"/>
            </w:rPr>
            <w:t>MESE</w:t>
          </w:r>
        </w:p>
        <w:p>
          <w:pPr>
            <w:pStyle w:val="LOnormal1"/>
            <w:keepNext w:val="true"/>
            <w:keepLines w:val="false"/>
            <w:widowControl w:val="false"/>
            <w:shd w:val="clear" w:fill="FFFFFF"/>
            <w:spacing w:lineRule="auto" w:line="240" w:before="0" w:after="0"/>
            <w:ind w:left="0" w:right="0" w:hanging="0"/>
            <w:jc w:val="left"/>
            <w:rPr>
              <w:rFonts w:ascii="Arial" w:hAnsi="Arial" w:eastAsia="Arial" w:cs="Arial"/>
              <w:b w:val="false"/>
              <w:b w:val="false"/>
              <w:i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16"/>
              <w:sz w:val="16"/>
              <w:szCs w:val="16"/>
              <w:u w:val="none"/>
              <w:shd w:fill="auto" w:val="clear"/>
              <w:vertAlign w:val="baseline"/>
            </w:rPr>
          </w:pPr>
          <w:r>
            <w:rPr>
              <w:rFonts w:eastAsia="Arial" w:cs="Arial" w:ascii="Arial" w:hAnsi="Arial"/>
              <w:b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16"/>
              <w:sz w:val="16"/>
              <w:szCs w:val="16"/>
              <w:u w:val="none"/>
              <w:shd w:fill="auto" w:val="clear"/>
              <w:vertAlign w:val="baseline"/>
            </w:rPr>
          </w:r>
        </w:p>
      </w:tc>
      <w:tc>
        <w:tcPr>
          <w:tcW w:w="1425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right w:val="single" w:sz="4" w:space="0" w:color="000001"/>
          </w:tcBorders>
          <w:shd w:fill="auto" w:val="clear"/>
          <w:vAlign w:val="center"/>
        </w:tcPr>
        <w:p>
          <w:pPr>
            <w:pStyle w:val="LOnormal1"/>
            <w:keepNext w:val="true"/>
            <w:keepLines w:val="false"/>
            <w:widowControl w:val="false"/>
            <w:shd w:val="clear" w:fill="FFFFFF"/>
            <w:spacing w:lineRule="auto" w:line="240" w:before="0" w:after="0"/>
            <w:ind w:left="0" w:right="0" w:hanging="0"/>
            <w:jc w:val="center"/>
            <w:rPr>
              <w:rFonts w:ascii="Times New Roman" w:hAnsi="Times New Roman" w:eastAsia="Times New Roman" w:cs="Times New Roman"/>
              <w:b w:val="false"/>
              <w:b w:val="false"/>
              <w:i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24"/>
              <w:sz w:val="24"/>
              <w:szCs w:val="24"/>
              <w:u w:val="none"/>
              <w:shd w:fill="auto" w:val="clear"/>
              <w:vertAlign w:val="baseline"/>
            </w:rPr>
          </w:pPr>
          <w:r>
            <w:rPr>
              <w:rFonts w:eastAsia="Times New Roman" w:cs="Times New Roman"/>
              <w:b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24"/>
              <w:sz w:val="24"/>
              <w:szCs w:val="24"/>
              <w:u w:val="none"/>
              <w:shd w:fill="auto" w:val="clear"/>
              <w:vertAlign w:val="baseline"/>
            </w:rPr>
            <w:drawing>
              <wp:anchor behindDoc="0" distT="0" distB="0" distL="0" distR="0" simplePos="0" locked="0" layoutInCell="0" allowOverlap="1" relativeHeight="9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768350" cy="411480"/>
                <wp:effectExtent l="0" t="0" r="0" b="0"/>
                <wp:wrapSquare wrapText="largest"/>
                <wp:docPr id="2" name="Figura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gura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8350" cy="4114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LOnormal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decimal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decimal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decimal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decimal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decimal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color w:val="00000A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true"/>
      <w:keepLines w:val="false"/>
      <w:widowControl w:val="false"/>
      <w:shd w:val="clear" w:fill="FFFFFF"/>
      <w:suppressAutoHyphens w:val="true"/>
      <w:overflowPunct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A"/>
      <w:spacing w:val="0"/>
      <w:w w:val="100"/>
      <w:kern w:val="0"/>
      <w:position w:val="0"/>
      <w:sz w:val="24"/>
      <w:sz w:val="24"/>
      <w:szCs w:val="24"/>
      <w:u w:val="none"/>
      <w:vertAlign w:val="baseline"/>
      <w:em w:val="none"/>
      <w:lang w:val="pt-BR" w:eastAsia="zh-CN" w:bidi="hi-IN"/>
    </w:rPr>
  </w:style>
  <w:style w:type="paragraph" w:styleId="Ttulo1">
    <w:name w:val="Heading 1"/>
    <w:basedOn w:val="LOnormal1"/>
    <w:next w:val="LO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LOnormal1"/>
    <w:next w:val="LO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LOnormal1"/>
    <w:next w:val="LOnormal1"/>
    <w:qFormat/>
    <w:pPr>
      <w:keepNext w:val="true"/>
      <w:shd w:val="clear" w:fill="FFFFFF"/>
      <w:suppressAutoHyphens w:val="true"/>
      <w:outlineLvl w:val="2"/>
    </w:pPr>
    <w:rPr>
      <w:rFonts w:ascii="Arial" w:hAnsi="Arial" w:eastAsia="Arial" w:cs="Arial"/>
      <w:b/>
      <w:bCs/>
      <w:sz w:val="20"/>
    </w:rPr>
  </w:style>
  <w:style w:type="paragraph" w:styleId="Ttulo4">
    <w:name w:val="Heading 4"/>
    <w:basedOn w:val="LOnormal1"/>
    <w:next w:val="LO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LOnormal1"/>
    <w:next w:val="LO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LOnormal1"/>
    <w:next w:val="LO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paragraph" w:styleId="Ttulo">
    <w:name w:val="Título"/>
    <w:basedOn w:val="LOnormal1"/>
    <w:next w:val="Corpodotexto"/>
    <w:qFormat/>
    <w:pPr>
      <w:keepNext w:val="true"/>
      <w:shd w:val="clear" w:fill="FFFFFF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Corpodotexto">
    <w:name w:val="Body Text"/>
    <w:basedOn w:val="LOnormal1"/>
    <w:pPr>
      <w:shd w:val="clear" w:fill="FFFFFF"/>
      <w:suppressAutoHyphens w:val="true"/>
      <w:spacing w:lineRule="auto" w:line="288" w:before="0" w:after="120"/>
    </w:pPr>
    <w:rPr/>
  </w:style>
  <w:style w:type="paragraph" w:styleId="Lista">
    <w:name w:val="List"/>
    <w:basedOn w:val="Corpodotexto"/>
    <w:pPr>
      <w:shd w:val="clear" w:fill="FFFFFF"/>
      <w:suppressAutoHyphens w:val="true"/>
    </w:pPr>
    <w:rPr>
      <w:rFonts w:cs="Mangal"/>
    </w:rPr>
  </w:style>
  <w:style w:type="paragraph" w:styleId="Legenda">
    <w:name w:val="Caption"/>
    <w:basedOn w:val="LOnormal1"/>
    <w:qFormat/>
    <w:pPr>
      <w:suppressLineNumbers/>
      <w:shd w:val="clear" w:fill="FFFFFF"/>
      <w:suppressAutoHyphens w:val="true"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LOnormal1"/>
    <w:qFormat/>
    <w:pPr>
      <w:suppressLineNumbers/>
      <w:shd w:val="clear" w:fill="FFFFFF"/>
      <w:suppressAutoHyphens w:val="true"/>
    </w:pPr>
    <w:rPr>
      <w:rFonts w:cs="Mangal"/>
    </w:rPr>
  </w:style>
  <w:style w:type="paragraph" w:styleId="Normal1" w:default="1">
    <w:name w:val="LO-normal3"/>
    <w:qFormat/>
    <w:pPr>
      <w:keepNext w:val="true"/>
      <w:widowControl w:val="false"/>
      <w:shd w:val="clear" w:fill="FFFFFF"/>
      <w:bidi w:val="0"/>
      <w:spacing w:before="0" w:after="0"/>
      <w:jc w:val="left"/>
    </w:pPr>
    <w:rPr>
      <w:rFonts w:ascii="Times New Roman" w:hAnsi="Times New Roman" w:eastAsia="NSimSun" w:cs="Arial"/>
      <w:color w:val="00000A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LOnormal1"/>
    <w:next w:val="LO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LOnormal1" w:default="1">
    <w:name w:val="LO-normal1"/>
    <w:qFormat/>
    <w:pPr>
      <w:keepNext w:val="true"/>
      <w:widowControl w:val="false"/>
      <w:shd w:val="clear" w:fill="FFFFFF"/>
      <w:bidi w:val="0"/>
      <w:spacing w:before="0" w:after="0"/>
      <w:jc w:val="left"/>
    </w:pPr>
    <w:rPr>
      <w:rFonts w:ascii="Times New Roman" w:hAnsi="Times New Roman" w:eastAsia="NSimSun" w:cs="Arial"/>
      <w:color w:val="00000A"/>
      <w:kern w:val="0"/>
      <w:sz w:val="24"/>
      <w:szCs w:val="24"/>
      <w:lang w:val="pt-BR" w:eastAsia="zh-CN" w:bidi="hi-IN"/>
    </w:rPr>
  </w:style>
  <w:style w:type="paragraph" w:styleId="LONormal">
    <w:name w:val="LO-Normal"/>
    <w:qFormat/>
    <w:pPr>
      <w:keepNext w:val="true"/>
      <w:keepLines w:val="false"/>
      <w:widowControl w:val="false"/>
      <w:shd w:val="clear" w:fill="FFFFFF"/>
      <w:suppressAutoHyphens w:val="true"/>
      <w:overflowPunct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A"/>
      <w:spacing w:val="0"/>
      <w:w w:val="100"/>
      <w:kern w:val="0"/>
      <w:position w:val="0"/>
      <w:sz w:val="24"/>
      <w:sz w:val="24"/>
      <w:szCs w:val="24"/>
      <w:u w:val="none"/>
      <w:vertAlign w:val="baseline"/>
      <w:em w:val="none"/>
      <w:lang w:val="pt-BR" w:eastAsia="zh-CN" w:bidi="hi-IN"/>
    </w:rPr>
  </w:style>
  <w:style w:type="paragraph" w:styleId="CabealhoeRodap">
    <w:name w:val="Cabeçalho e Rodapé"/>
    <w:basedOn w:val="LOnormal1"/>
    <w:qFormat/>
    <w:pPr>
      <w:shd w:val="clear" w:fill="FFFFFF"/>
    </w:pPr>
    <w:rPr/>
  </w:style>
  <w:style w:type="paragraph" w:styleId="Cabealho">
    <w:name w:val="Header"/>
    <w:basedOn w:val="LOnormal1"/>
    <w:pPr>
      <w:suppressLineNumbers/>
      <w:shd w:val="clear" w:fill="FFFFFF"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Contedodatabela">
    <w:name w:val="Conteúdo da tabela"/>
    <w:basedOn w:val="LOnormal1"/>
    <w:qFormat/>
    <w:pPr>
      <w:suppressLineNumbers/>
      <w:shd w:val="clear" w:fill="FFFFFF"/>
      <w:suppressAutoHyphens w:val="true"/>
    </w:pPr>
    <w:rPr/>
  </w:style>
  <w:style w:type="paragraph" w:styleId="Corpodetexto31">
    <w:name w:val="Corpo de texto 31"/>
    <w:basedOn w:val="LOnormal1"/>
    <w:qFormat/>
    <w:pPr>
      <w:shd w:val="clear" w:fill="FFFFFF"/>
      <w:suppressAutoHyphens w:val="true"/>
    </w:pPr>
    <w:rPr>
      <w:b/>
      <w:bCs/>
      <w:sz w:val="22"/>
    </w:rPr>
  </w:style>
  <w:style w:type="paragraph" w:styleId="Ttulodatabela">
    <w:name w:val="Título da tabela"/>
    <w:basedOn w:val="Contedodatabela"/>
    <w:qFormat/>
    <w:pPr>
      <w:shd w:val="clear" w:fill="FFFFFF"/>
      <w:suppressAutoHyphens w:val="true"/>
      <w:jc w:val="center"/>
    </w:pPr>
    <w:rPr>
      <w:b/>
      <w:bCs/>
    </w:rPr>
  </w:style>
  <w:style w:type="paragraph" w:styleId="Rodap">
    <w:name w:val="Footer"/>
    <w:basedOn w:val="LOnormal1"/>
    <w:pPr>
      <w:suppressLineNumbers/>
      <w:shd w:val="clear" w:fill="FFFFFF"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Ttulodetabela">
    <w:name w:val="Título de tabela"/>
    <w:basedOn w:val="Contedodatabela"/>
    <w:qFormat/>
    <w:pPr>
      <w:shd w:val="clear" w:fill="FFFFFF"/>
      <w:suppressAutoHyphens w:val="true"/>
      <w:jc w:val="center"/>
    </w:pPr>
    <w:rPr>
      <w:b/>
      <w:bCs/>
    </w:rPr>
  </w:style>
  <w:style w:type="paragraph" w:styleId="Subttulo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WW8Num1">
    <w:name w:val="WW8Num1"/>
    <w:qFormat/>
  </w:style>
  <w:style w:type="numbering" w:styleId="WW8Num2">
    <w:name w:val="WW8Num2"/>
    <w:qFormat/>
  </w:style>
  <w:style w:type="table" w:default="1" w:styleId="TableNormal">
    <w:name w:val="Table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bnw8ufMgwh8sHlTPItaanqMcR8A==">CgMxLjAyDWgudWlpNTBmNHp0emY4AHIhMXNHVXJ3NUVTUUtGQ3R4eGdrQ2NPdEUtSEFXNGxxejBn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LibreOffice/7.4.5.1$Windows_X86_64 LibreOffice_project/9c0871452b3918c1019dde9bfac75448afc4b57f</Application>
  <AppVersion>15.0000</AppVersion>
  <Pages>4</Pages>
  <Words>665</Words>
  <Characters>3859</Characters>
  <CharactersWithSpaces>4438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2017-09-30T20:01:00Z</dcterms:created>
  <dc:creator>de</dc:creator>
  <dc:description/>
  <dc:language>pt-BR</dc:language>
  <cp:lastModifiedBy/>
  <dcterms:modified xsi:type="dcterms:W3CDTF">2025-08-21T15:32:37Z</dcterms:modified>
  <cp:revision>1</cp:revision>
  <dc:subject/>
  <dc:title/>
</cp:coreProperties>
</file>