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6D" w:rsidRDefault="002E1B22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ANEXO I </w:t>
      </w:r>
    </w:p>
    <w:p w:rsidR="0025656D" w:rsidRDefault="002E1B22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CATEGORIAS  DE APOIO</w:t>
      </w: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/>
          <w:sz w:val="27"/>
          <w:szCs w:val="27"/>
        </w:rPr>
      </w:pPr>
    </w:p>
    <w:p w:rsidR="0025656D" w:rsidRDefault="002E1B22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b/>
          <w:bCs/>
          <w:color w:val="000000"/>
          <w:sz w:val="27"/>
          <w:szCs w:val="27"/>
        </w:rPr>
      </w:pPr>
      <w:r>
        <w:rPr>
          <w:rFonts w:ascii="Calibri" w:eastAsia="Calibri" w:hAnsi="Calibri" w:cs="Calibri"/>
          <w:b/>
          <w:bCs/>
          <w:color w:val="000000"/>
          <w:sz w:val="27"/>
          <w:szCs w:val="27"/>
        </w:rPr>
        <w:t>RECURSOS DO EDITAL</w:t>
      </w: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both"/>
        <w:rPr>
          <w:rFonts w:ascii="Calibri" w:eastAsia="Calibri" w:hAnsi="Calibri" w:cs="Calibri"/>
          <w:b/>
          <w:bCs/>
          <w:color w:val="000000"/>
          <w:sz w:val="27"/>
          <w:szCs w:val="27"/>
        </w:rPr>
      </w:pPr>
    </w:p>
    <w:p w:rsidR="0025656D" w:rsidRDefault="002E1B2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9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O valor total deste edital é de </w:t>
      </w:r>
      <w:r>
        <w:rPr>
          <w:rFonts w:ascii="Calibri" w:eastAsia="Calibri" w:hAnsi="Calibri" w:cs="Calibri"/>
          <w:b/>
          <w:bCs/>
          <w:sz w:val="24"/>
          <w:szCs w:val="24"/>
        </w:rPr>
        <w:t>R$ 90.000,00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(noventa mil reais).</w:t>
      </w: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9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9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25656D" w:rsidRDefault="002E1B2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CATEGORIA ÚNICA</w:t>
      </w: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u w:val="single"/>
        </w:rPr>
      </w:pPr>
    </w:p>
    <w:p w:rsidR="0025656D" w:rsidRDefault="002E1B2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>LIVRO, LEITURA E LITERATURA</w:t>
      </w:r>
      <w:r>
        <w:rPr>
          <w:rFonts w:ascii="Calibri" w:eastAsia="Calibri" w:hAnsi="Calibri" w:cs="Calibri"/>
          <w:color w:val="000000"/>
          <w:sz w:val="24"/>
          <w:szCs w:val="24"/>
        </w:rPr>
        <w:t>: publicações, práticas educativas na área da literatura, ensino, oficinas, em todos os estilos literários: conto, romance, crônica, poesia, cordel, histórias em quadrinhos, poesia visual, poesia virtual, slam, entre outras;</w:t>
      </w: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u w:val="single"/>
        </w:rPr>
      </w:pP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after="20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25656D" w:rsidRDefault="002E1B22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2. DISTRIBUIÇÃO DE VAGAS E VALORES</w:t>
      </w: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"/>
        <w:tblW w:w="9300" w:type="dxa"/>
        <w:tblInd w:w="-8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685"/>
        <w:gridCol w:w="1240"/>
        <w:gridCol w:w="1095"/>
        <w:gridCol w:w="1110"/>
        <w:gridCol w:w="1155"/>
        <w:gridCol w:w="915"/>
        <w:gridCol w:w="960"/>
        <w:gridCol w:w="1140"/>
      </w:tblGrid>
      <w:tr w:rsidR="0025656D">
        <w:trPr>
          <w:cantSplit/>
          <w:trHeight w:val="1265"/>
          <w:tblHeader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CATEGORIAS</w:t>
            </w:r>
          </w:p>
        </w:tc>
        <w:tc>
          <w:tcPr>
            <w:tcW w:w="1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QTD DE VAGAS AMPLA CONCORRÊNCIA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COTAS PARA PESSOAS NEGRAS 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COTAS PARA PESSOAS INDÍGENAS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COTAS PESSOAS COM DEFICIÊNCIA</w:t>
            </w: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QUANTIDADE TOTAL DE VAGAS</w:t>
            </w: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VALOR MÁXIMO POR PROJETO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VALOR TOTAL DA CATEGORIA</w:t>
            </w:r>
          </w:p>
        </w:tc>
      </w:tr>
      <w:tr w:rsidR="0025656D">
        <w:trPr>
          <w:cantSplit/>
          <w:tblHeader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Única</w:t>
            </w:r>
          </w:p>
        </w:tc>
        <w:tc>
          <w:tcPr>
            <w:tcW w:w="1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5656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90.000,00</w:t>
            </w:r>
          </w:p>
        </w:tc>
      </w:tr>
      <w:tr w:rsidR="0025656D">
        <w:trPr>
          <w:cantSplit/>
          <w:trHeight w:val="195"/>
          <w:tblHeader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647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5656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5656D" w:rsidRDefault="002E1B2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90.000,00</w:t>
            </w:r>
          </w:p>
        </w:tc>
      </w:tr>
    </w:tbl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after="20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25656D" w:rsidRDefault="0025656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25656D" w:rsidRDefault="0025656D">
      <w:pPr>
        <w:pStyle w:val="normal0"/>
      </w:pPr>
    </w:p>
    <w:sectPr w:rsidR="0025656D" w:rsidSect="0025656D"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F8A" w:rsidRDefault="00D50F8A" w:rsidP="0025656D">
      <w:pPr>
        <w:spacing w:line="240" w:lineRule="auto"/>
      </w:pPr>
      <w:r>
        <w:separator/>
      </w:r>
    </w:p>
  </w:endnote>
  <w:endnote w:type="continuationSeparator" w:id="1">
    <w:p w:rsidR="00D50F8A" w:rsidRDefault="00D50F8A" w:rsidP="0025656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12875720-7F98-47C7-A9DE-65B7191A6AC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DA515BD2-FCD8-4CDE-8CB8-0DE050AF097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9E080A58-036A-43D6-AD18-353EDED8F183}"/>
    <w:embedBold r:id="rId4" w:fontKey="{C1CCDBEE-8553-49D4-BA5B-94464BD084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510E014-A6D7-4533-AFDB-E90AF5EC0F2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56D" w:rsidRDefault="002E1B22">
    <w:pPr>
      <w:pStyle w:val="normal0"/>
      <w:jc w:val="center"/>
    </w:pPr>
    <w:r>
      <w:rPr>
        <w:noProof/>
      </w:rPr>
      <w:drawing>
        <wp:inline distT="114300" distB="114300" distL="114300" distR="114300">
          <wp:extent cx="3199448" cy="114482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99448" cy="11448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F8A" w:rsidRDefault="00D50F8A" w:rsidP="0025656D">
      <w:pPr>
        <w:spacing w:line="240" w:lineRule="auto"/>
      </w:pPr>
      <w:r>
        <w:separator/>
      </w:r>
    </w:p>
  </w:footnote>
  <w:footnote w:type="continuationSeparator" w:id="1">
    <w:p w:rsidR="00D50F8A" w:rsidRDefault="00D50F8A" w:rsidP="002565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730A5"/>
    <w:multiLevelType w:val="multilevel"/>
    <w:tmpl w:val="45FC62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656D"/>
    <w:rsid w:val="0025656D"/>
    <w:rsid w:val="002E1B22"/>
    <w:rsid w:val="00426C34"/>
    <w:rsid w:val="009105FA"/>
    <w:rsid w:val="00CA211B"/>
    <w:rsid w:val="00D50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C34"/>
  </w:style>
  <w:style w:type="paragraph" w:styleId="Ttulo1">
    <w:name w:val="heading 1"/>
    <w:basedOn w:val="normal0"/>
    <w:next w:val="normal0"/>
    <w:rsid w:val="0025656D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25656D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25656D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25656D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25656D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25656D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25656D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5656D"/>
  </w:style>
  <w:style w:type="paragraph" w:styleId="Ttulo">
    <w:name w:val="Title"/>
    <w:basedOn w:val="normal0"/>
    <w:next w:val="normal0"/>
    <w:rsid w:val="0025656D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25656D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25656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05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5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J0WhdbL5wFAx5/BbEscAbMc31w==">CgMxLjA4AHIhMWJuTTNNYWl4VlQ5eV9IUmMzbW5JZlpPTzFtdUJPQ21K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583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2026-07-27T11:27:00Z</dcterms:created>
  <dcterms:modified xsi:type="dcterms:W3CDTF">2026-07-29T10:21:00Z</dcterms:modified>
</cp:coreProperties>
</file>