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Century Gothic" w:hAnsi="Century Gothic" w:eastAsia="Century Gothic" w:cs="Century Gothic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 xml:space="preserve">        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b/>
          <w:bCs/>
        </w:rPr>
        <w:t>DOCUMENTOS DE RESPONSABILIDADE DA SECRETARIA NECESSÁRIOS PARA FIRMAR PARCERIA ATRAVÉS DA LEI FEDERAL 13.019/2014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firstLine="72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Documentação necessária para análise dos requisitos/celebração de parceria conforme a LEI 13.019/2014, devendo ser providenciadas pela SECRETARIA GESTORA PARA A DISPENSA OU INEXIGIBILIDADE DE CHAMAMENTO PÚBLICO (este procedimento é a exceção e utilizado somente nos casos especificados no artigo 30 e 31, em regra deve ser utilizado o chamamento público).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firstLine="720"/>
        <w:jc w:val="both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  <w:t>Os documentos abaixo relacionados deverão ser anexados ao expediente protocolado pela OSC solicitante.</w:t>
      </w:r>
    </w:p>
    <w:p>
      <w:pPr>
        <w:pStyle w:val="LOnormal"/>
        <w:spacing w:lineRule="auto" w:line="360"/>
        <w:rPr>
          <w:rFonts w:ascii="Arial" w:hAnsi="Arial" w:eastAsia="Arial" w:cs="Arial"/>
          <w:b/>
          <w:b/>
          <w:bCs/>
          <w:position w:val="0"/>
          <w:sz w:val="14"/>
          <w:sz w:val="14"/>
          <w:szCs w:val="1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14"/>
          <w:sz w:val="14"/>
          <w:szCs w:val="14"/>
          <w:vertAlign w:val="baseline"/>
        </w:rPr>
      </w:r>
    </w:p>
    <w:tbl>
      <w:tblPr>
        <w:tblStyle w:val="Table1"/>
        <w:tblW w:w="10165" w:type="dxa"/>
        <w:jc w:val="left"/>
        <w:tblInd w:w="-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789"/>
        <w:gridCol w:w="1375"/>
      </w:tblGrid>
      <w:tr>
        <w:trPr/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i/>
                <w:iCs/>
                <w:position w:val="0"/>
                <w:sz w:val="21"/>
                <w:sz w:val="21"/>
                <w:szCs w:val="21"/>
                <w:vertAlign w:val="baseline"/>
              </w:rPr>
              <w:t>Descrição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i/>
                <w:iCs/>
                <w:position w:val="0"/>
                <w:sz w:val="21"/>
                <w:sz w:val="21"/>
                <w:szCs w:val="21"/>
                <w:vertAlign w:val="baseline"/>
              </w:rPr>
              <w:t>Cumpriu</w:t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1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  <w:t>) Comunicação Interna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 xml:space="preserve"> da Secretaria responsável 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  <w:t>contendo a motivação,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color w:val="FF0000"/>
                <w:position w:val="0"/>
                <w:sz w:val="21"/>
                <w:sz w:val="21"/>
                <w:szCs w:val="21"/>
                <w:vertAlign w:val="baseline"/>
              </w:rPr>
              <w:t>justificativa para a celebração da parceria (interesse público) que será publicada conforme determina a Lei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 xml:space="preserve">; 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2</w:t>
            </w:r>
            <w:r>
              <w:rPr>
                <w:rFonts w:eastAsia="Arial" w:cs="Arial" w:ascii="Arial" w:hAnsi="Arial"/>
                <w:b/>
                <w:bCs/>
                <w:color w:val="000000"/>
                <w:position w:val="0"/>
                <w:sz w:val="21"/>
                <w:sz w:val="21"/>
                <w:szCs w:val="21"/>
                <w:vertAlign w:val="baseline"/>
              </w:rPr>
              <w:t>)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  <w:t xml:space="preserve"> Plano de Trabalho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sz w:val="21"/>
                <w:szCs w:val="21"/>
              </w:rPr>
              <w:t>conforme modelo do Município de Lajeado assinado;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rFonts w:ascii="Arial" w:hAnsi="Arial" w:eastAsia="Arial" w:cs="Arial"/>
                <w:b/>
                <w:b/>
                <w:bCs/>
                <w:sz w:val="21"/>
                <w:szCs w:val="21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3) Parecer do órgão técnico</w:t>
            </w:r>
            <w:r>
              <w:rPr>
                <w:rFonts w:eastAsia="Arial" w:cs="Arial" w:ascii="Arial" w:hAnsi="Arial"/>
                <w:sz w:val="21"/>
                <w:szCs w:val="21"/>
              </w:rPr>
              <w:t>: que deverá se pronunciar a respeito dos itens enumerados  Art. 35, inciso V da Lei nº 13.019/ 2014;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3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  <w:t xml:space="preserve">) </w:t>
            </w: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F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  <w:t>ormulário de análise e aprovação do plano de trabalho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 xml:space="preserve"> assinado </w:t>
            </w:r>
            <w:r>
              <w:rPr>
                <w:rFonts w:eastAsia="Arial" w:cs="Arial" w:ascii="Arial" w:hAnsi="Arial"/>
                <w:sz w:val="21"/>
                <w:szCs w:val="21"/>
              </w:rPr>
              <w:t xml:space="preserve">pelo 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>secretário</w:t>
            </w:r>
            <w:r>
              <w:rPr>
                <w:rFonts w:eastAsia="Arial" w:cs="Arial" w:ascii="Arial" w:hAnsi="Arial"/>
                <w:sz w:val="21"/>
                <w:szCs w:val="21"/>
              </w:rPr>
              <w:t>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4)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  <w:t xml:space="preserve"> Cópia da Portaria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</w:rPr>
              <w:t xml:space="preserve"> designando o gestor da parceria e cópia da portaria designando a Comissão de Monitoramento e Avaliação (CMA);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5)</w:t>
            </w:r>
            <w:r>
              <w:rPr>
                <w:rFonts w:eastAsia="Arial" w:cs="Arial" w:ascii="Arial" w:hAnsi="Arial"/>
                <w:b/>
                <w:bCs/>
                <w:color w:val="000000"/>
                <w:position w:val="0"/>
                <w:sz w:val="21"/>
                <w:sz w:val="21"/>
                <w:szCs w:val="21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>P</w:t>
            </w:r>
            <w:r>
              <w:rPr>
                <w:rFonts w:eastAsia="Arial" w:cs="Arial" w:ascii="Arial" w:hAnsi="Arial"/>
                <w:b/>
                <w:bCs/>
                <w:color w:val="000000"/>
                <w:position w:val="0"/>
                <w:sz w:val="21"/>
                <w:sz w:val="21"/>
                <w:szCs w:val="21"/>
                <w:vertAlign w:val="baseline"/>
              </w:rPr>
              <w:t>edido de compras</w:t>
            </w:r>
            <w:r>
              <w:rPr>
                <w:rFonts w:eastAsia="Arial" w:cs="Arial" w:ascii="Arial" w:hAnsi="Arial"/>
                <w:color w:val="000000"/>
                <w:position w:val="0"/>
                <w:sz w:val="21"/>
                <w:sz w:val="21"/>
                <w:szCs w:val="21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sz w:val="21"/>
                <w:szCs w:val="21"/>
              </w:rPr>
              <w:t>com o recurso para firmar a parceria;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rFonts w:ascii="Arial" w:hAnsi="Arial" w:eastAsia="Arial" w:cs="Arial"/>
                <w:position w:val="0"/>
                <w:sz w:val="24"/>
                <w:sz w:val="24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</w:rPr>
              <w:t xml:space="preserve">6)Verificação de documentos: </w:t>
            </w:r>
            <w:r>
              <w:rPr>
                <w:rFonts w:eastAsia="Arial" w:cs="Arial" w:ascii="Arial" w:hAnsi="Arial"/>
                <w:sz w:val="21"/>
                <w:szCs w:val="21"/>
              </w:rPr>
              <w:t>Antes de encaminhar o expediente para a Procuradoria, conferir se todos os documentos listados no ANEXO I constam no processo, bem como, validar a veracidade das certidões, cartão CNPJ e documentos;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</w:rPr>
            </w:r>
          </w:p>
        </w:tc>
      </w:tr>
    </w:tbl>
    <w:p>
      <w:pPr>
        <w:pStyle w:val="LOnormal"/>
        <w:rPr>
          <w:position w:val="0"/>
          <w:sz w:val="24"/>
          <w:sz w:val="24"/>
          <w:vertAlign w:val="baseline"/>
        </w:rPr>
      </w:pPr>
      <w:r>
        <w:rPr>
          <w:position w:val="0"/>
          <w:sz w:val="24"/>
          <w:sz w:val="24"/>
          <w:vertAlign w:val="baseline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  <w:t>ANEXO I</w:t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1) Plano de Trabalho cfe. modelo padrão;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2) Requerimento endereçado ao Sr. Prefeito (assinado pelo presidente);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3) Certidão Negativa de Débito Municipal; </w:t>
      </w:r>
      <w:hyperlink r:id="rId2">
        <w:r>
          <w:rPr>
            <w:rFonts w:eastAsia="Arial" w:cs="Arial" w:ascii="Arial" w:hAnsi="Arial"/>
            <w:u w:val="single"/>
          </w:rPr>
          <w:t>http://www.lajeado.rs.gov.br/?titulo=Servi%E7os&amp;template=servico&amp;categoria=998&amp;codigoCategoria=998&amp;servico=684520&amp;idConteudo=3457</w:t>
        </w:r>
      </w:hyperlink>
      <w:r>
        <w:rPr>
          <w:rFonts w:eastAsia="Arial" w:cs="Arial" w:ascii="Arial" w:hAnsi="Arial"/>
        </w:rPr>
        <w:t xml:space="preserve">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</w:t>
      </w:r>
      <w:r>
        <w:rPr>
          <w:rFonts w:eastAsia="Arial" w:cs="Arial" w:ascii="Arial" w:hAnsi="Arial"/>
          <w:i/>
          <w:iCs/>
        </w:rPr>
        <w:t>) Certidão Negativa de débitos estaduais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5) Certidão Negativa de Débitos Relativos aos Tributos Federais e à Dívida Ativa da União; </w:t>
      </w:r>
      <w:hyperlink r:id="rId3">
        <w:r>
          <w:rPr>
            <w:rFonts w:eastAsia="Arial" w:cs="Arial" w:ascii="Arial" w:hAnsi="Arial"/>
            <w:u w:val="single"/>
          </w:rPr>
          <w:t>http://www.receita.fazenda.gov.br/Aplicacoes/ATSPO/Certidao/CndConjuntaInter/InformaNICertidao.asp?tipo=1</w:t>
        </w:r>
      </w:hyperlink>
      <w:r>
        <w:rPr>
          <w:rFonts w:eastAsia="Arial" w:cs="Arial" w:ascii="Arial" w:hAnsi="Arial"/>
        </w:rPr>
        <w:t xml:space="preserve"> 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6) Certidão de Regularidade Fiscal do FGTS; </w:t>
      </w:r>
      <w:hyperlink r:id="rId4">
        <w:r>
          <w:rPr>
            <w:rFonts w:eastAsia="Arial" w:cs="Arial" w:ascii="Arial" w:hAnsi="Arial"/>
            <w:u w:val="single"/>
          </w:rPr>
          <w:t>www.sifge.caixa.gov.br/Cidadao/Crf/FgeCfSCriteriosPesquisa.asp</w:t>
        </w:r>
      </w:hyperlink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rFonts w:ascii="Arial" w:hAnsi="Arial" w:eastAsia="Arial" w:cs="Arial"/>
        </w:rPr>
      </w:pPr>
      <w:r>
        <w:rPr>
          <w:rFonts w:eastAsia="Arial" w:cs="Arial" w:ascii="Arial" w:hAnsi="Arial"/>
          <w:i/>
          <w:iCs/>
        </w:rPr>
        <w:t xml:space="preserve">7)Cadastro Nacional de Pessoa Jurídica – CNPJ (mínimo 1 ano de existência – art 33 V a) </w:t>
      </w:r>
      <w:hyperlink r:id="rId5">
        <w:r>
          <w:rPr>
            <w:rFonts w:eastAsia="Arial" w:cs="Arial" w:ascii="Arial" w:hAnsi="Arial"/>
            <w:i/>
            <w:iCs/>
            <w:u w:val="single"/>
          </w:rPr>
          <w:t>http://www.receita.fazenda.gov.br/pessoajuridica/cnpj/cnpjreva/cnpjreva_solicitacao.asp</w:t>
        </w:r>
      </w:hyperlink>
      <w:r>
        <w:rPr>
          <w:rFonts w:eastAsia="Arial" w:cs="Arial" w:ascii="Arial" w:hAnsi="Arial"/>
          <w:i/>
          <w:iCs/>
        </w:rPr>
        <w:t xml:space="preserve">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rFonts w:ascii="Arial" w:hAnsi="Arial" w:eastAsia="Arial" w:cs="Arial"/>
        </w:rPr>
      </w:pPr>
      <w:r>
        <w:rPr>
          <w:rFonts w:eastAsia="Arial" w:cs="Arial" w:ascii="Arial" w:hAnsi="Arial"/>
          <w:i/>
          <w:iCs/>
        </w:rPr>
        <w:t xml:space="preserve">8) </w:t>
      </w:r>
      <w:r>
        <w:rPr>
          <w:rFonts w:eastAsia="Arial" w:cs="Arial" w:ascii="Arial" w:hAnsi="Arial"/>
        </w:rPr>
        <w:t>Certidão de existência jurídica expedida pelo cartório de registro civil ou cópia do estatuto registrado e de eventuais alterações ou, tratando-se de sociedade cooperativa, certidão simplificada emitida por junta comercial, onde devem constar, em conformidade com o artigo 33 incisos I e III: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</w:rPr>
        <w:t>I - objetivos voltados à promoção de atividades e finalidades de relevância pública e social;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III-que, em caso de dissolução da entidade, o respectivo patrimônio líquido seja transferido a outra pessoa jurídica de igual natureza que preencha os requisitos desta Lei e cujo objeto social seja, preferencialmente, o mesmo da entidade extinta;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9) Cópia da Ata de eleição do Quadro dirigente Atual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10) Relação nominal atualizada dos dirigentes da entidade, com endereço, número de CPF de cada um deles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11) CPF e Carteira de Identidade do procurador (quando for o caso);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12) Procuração (quando for o caso).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13) Comprovação de que a entidade funciona no local por ela declarado (conta de água, luz ou telefone em nome da entidade, contendo o endereço, contrato de locação ou termo de concessão real de uso)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14) Apresentar declaração do representante legal da organização da sociedade civil informando que a organização e seus dirigentes não incorrem em qualquer das vedações previstas no art. 39 da lei 13.019/2014 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15) Apresentar comprovantes de experiência anterior com efetividade (convênios e termos firmados anteriormente, atestados de capacidade técnica – artigo 33, inciso V, alínea b da Lei 13.019/14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16) Declaração de abertura de conta específica isenta de tarifa bancária na instituição financeira pública determinada pela administração pública -artigo 51 da Lei 13.019/14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17)  Declaração de que possui escrituração de acordo com os princípios fundamentais de contabilidade e com as Normas Brasileiras de Contabilidade - artigo 33 inciso IV da Lei 13.019/14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18)  Declaração de que a OSC possui  instalações, condições materiais e capacidade técnica e operacional para o desenvolvimento das atividades ou projetos previstos na parceria e o cumprimento das metas estabelecidas - artigo 33, inciso V, alínea c da Lei 13.019/14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19)Declaração de Conhecimento da Lei n° 13.019/2014 e Decreto Municipal n.º 14.183/2026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20)Declaração de não incidência de OSC nas hipóteses de impedimento  - arts. 39 e 45 da Lei 13.019/14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21)Declaração quanto aos menores de idade, art. 7, inciso XXXIII da Constituição Federal.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/>
      </w:r>
    </w:p>
    <w:sectPr>
      <w:headerReference w:type="default" r:id="rId6"/>
      <w:type w:val="nextPage"/>
      <w:pgSz w:w="11906" w:h="16838"/>
      <w:pgMar w:left="850" w:right="850" w:gutter="0" w:header="720" w:top="850" w:footer="0" w:bottom="85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mbria">
    <w:charset w:val="00"/>
    <w:family w:val="swiss"/>
    <w:pitch w:val="variable"/>
  </w:font>
  <w:font w:name="Cambr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Liberation Sans">
    <w:altName w:val="Arial"/>
    <w:charset w:val="00"/>
    <w:family w:val="roman"/>
    <w:pitch w:val="variable"/>
  </w:font>
  <w:font w:name="Century Gothic">
    <w:charset w:val="00"/>
    <w:family w:val="roman"/>
    <w:pitch w:val="variable"/>
  </w:font>
  <w:font w:name="Georgia">
    <w:charset w:val="00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sz w:val="16"/>
        <w:szCs w:val="16"/>
      </w:rPr>
      <w:t>ESTADO DO RIO GRANDE DO SUL</w:t>
    </w:r>
  </w:p>
  <w:p>
    <w:pPr>
      <w:pStyle w:val="LOnormal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b/>
        <w:b/>
        <w:bCs/>
        <w:sz w:val="16"/>
        <w:szCs w:val="16"/>
      </w:rPr>
    </w:pPr>
    <w:r>
      <w:rPr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Ttulo1">
    <w:name w:val="Heading 1"/>
    <w:basedOn w:val="LOnormal"/>
    <w:next w:val="LOnormal"/>
    <w:qFormat/>
    <w:pPr>
      <w:keepNext w:val="true"/>
      <w:widowControl/>
      <w:suppressAutoHyphens w:val="false"/>
      <w:bidi w:val="0"/>
      <w:spacing w:lineRule="auto" w:line="252" w:before="240" w:after="60"/>
      <w:textAlignment w:val="top"/>
      <w:outlineLvl w:val="0"/>
    </w:pPr>
    <w:rPr>
      <w:rFonts w:ascii="Cambria" w:hAnsi="Cambria" w:eastAsia="Times New Roman" w:cs="Cambria"/>
      <w:b/>
      <w:bCs/>
      <w:w w:val="100"/>
      <w:kern w:val="2"/>
      <w:position w:val="0"/>
      <w:sz w:val="32"/>
      <w:sz w:val="32"/>
      <w:szCs w:val="32"/>
      <w:effect w:val="none"/>
      <w:vertAlign w:val="baseline"/>
      <w:em w:val="none"/>
      <w:lang w:val="pt-BR" w:eastAsia="zh-CN" w:bidi="ar-SA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tulo1Char">
    <w:name w:val="Título 1 Char"/>
    <w:qFormat/>
    <w:rPr>
      <w:rFonts w:ascii="Cambria" w:hAnsi="Cambria" w:eastAsia="Times New Roman" w:cs="Times New Roman"/>
      <w:b/>
      <w:bCs/>
      <w:w w:val="100"/>
      <w:kern w:val="2"/>
      <w:position w:val="0"/>
      <w:sz w:val="32"/>
      <w:sz w:val="32"/>
      <w:szCs w:val="32"/>
      <w:effect w:val="none"/>
      <w:vertAlign w:val="baseline"/>
      <w:em w:val="none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LinkdaInternet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bidi="und"/>
    </w:rPr>
  </w:style>
  <w:style w:type="paragraph" w:styleId="Ttulo">
    <w:name w:val="Título"/>
    <w:basedOn w:val="LOnormal"/>
    <w:next w:val="Corpodotexto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Lucida Sans"/>
      <w:w w:val="100"/>
      <w:position w:val="0"/>
      <w:sz w:val="28"/>
      <w:sz w:val="28"/>
      <w:szCs w:val="28"/>
      <w:effect w:val="none"/>
      <w:vertAlign w:val="baseline"/>
      <w:em w:val="none"/>
      <w:lang w:val="pt-BR" w:eastAsia="zh-CN" w:bidi="ar-SA"/>
    </w:rPr>
  </w:style>
  <w:style w:type="paragraph" w:styleId="Corpodotexto">
    <w:name w:val="Body Text"/>
    <w:basedOn w:val="LOnormal"/>
    <w:qFormat/>
    <w:pPr>
      <w:widowControl/>
      <w:suppressAutoHyphens w:val="false"/>
      <w:bidi w:val="0"/>
      <w:spacing w:lineRule="auto" w:line="288" w:before="0" w:after="140"/>
      <w:textAlignment w:val="top"/>
      <w:outlineLvl w:val="0"/>
    </w:pPr>
    <w:rPr>
      <w:rFonts w:ascii="Times New Roman" w:hAnsi="Times New Roman" w:eastAsia="Times New Roman" w:cs="Times New Roman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Lista">
    <w:name w:val="List"/>
    <w:basedOn w:val="Corpodotexto"/>
    <w:qFormat/>
    <w:pPr>
      <w:widowControl/>
      <w:suppressAutoHyphens w:val="false"/>
      <w:bidi w:val="0"/>
      <w:spacing w:lineRule="auto" w:line="288" w:before="0" w:after="140"/>
      <w:textAlignment w:val="top"/>
    </w:pPr>
    <w:rPr>
      <w:rFonts w:ascii="Times New Roman" w:hAnsi="Times New Roman" w:eastAsia="Times New Roman" w:cs="Mangal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Legenda">
    <w:name w:val="Caption"/>
    <w:basedOn w:val="LOnormal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Mangal"/>
      <w:i/>
      <w:iCs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Ndice">
    <w:name w:val="Índice"/>
    <w:basedOn w:val="LOnormal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Times New Roman" w:cs="Mangal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Ttulo11">
    <w:name w:val="Título1"/>
    <w:basedOn w:val="LOnormal"/>
    <w:next w:val="Corpodotexto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w w:val="100"/>
      <w:position w:val="0"/>
      <w:sz w:val="28"/>
      <w:sz w:val="28"/>
      <w:szCs w:val="28"/>
      <w:effect w:val="none"/>
      <w:vertAlign w:val="baseline"/>
      <w:em w:val="none"/>
      <w:lang w:val="pt-BR" w:eastAsia="zh-CN" w:bidi="ar-SA"/>
    </w:rPr>
  </w:style>
  <w:style w:type="paragraph" w:styleId="Notaderodap">
    <w:name w:val="Footnote Text"/>
    <w:basedOn w:val="LOnormal"/>
    <w:qFormat/>
    <w:pPr>
      <w:widowControl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Default">
    <w:name w:val="Default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entury Gothic" w:hAnsi="Century Gothic" w:eastAsia="Calibri" w:cs="Century Gothic"/>
      <w:color w:val="000000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Contedodatabela">
    <w:name w:val="Conteúdo da tabela"/>
    <w:basedOn w:val="LOnormal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Times New Roman" w:cs="Times New Roman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Ttulodetabela">
    <w:name w:val="Título de tabela"/>
    <w:basedOn w:val="Contedodatabela"/>
    <w:qFormat/>
    <w:pPr>
      <w:widowControl/>
      <w:suppressLineNumbers/>
      <w:suppressAutoHyphens w:val="false"/>
      <w:bidi w:val="0"/>
      <w:spacing w:lineRule="atLeast" w:line="1"/>
      <w:jc w:val="center"/>
      <w:textAlignment w:val="top"/>
    </w:pPr>
    <w:rPr>
      <w:rFonts w:ascii="Times New Roman" w:hAnsi="Times New Roman" w:eastAsia="Times New Roman" w:cs="Times New Roman"/>
      <w:b/>
      <w:bCs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ajeado.rs.gov.br/?titulo=Servi%E7os&amp;template=servico&amp;categoria=998&amp;codigoCategoria=998&amp;servico=684520&amp;idConteudo=3457" TargetMode="External"/><Relationship Id="rId3" Type="http://schemas.openxmlformats.org/officeDocument/2006/relationships/hyperlink" Target="http://www.receita.fazenda.gov.br/Aplicacoes/ATSPO/Certidao/CndConjuntaInter/InformaNICertidao.asp?tipo=1" TargetMode="External"/><Relationship Id="rId4" Type="http://schemas.openxmlformats.org/officeDocument/2006/relationships/hyperlink" Target="http://www.sifge.caixa.gov.br/Cidadao/Crf/FgeCfSCriteriosPesquisa.asp" TargetMode="External"/><Relationship Id="rId5" Type="http://schemas.openxmlformats.org/officeDocument/2006/relationships/hyperlink" Target="http://www.receita.fazenda.gov.br/pessoajuridica/cnpj/cnpjreva/cnpjreva_solicitacao.asp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NAJASkIHF1ycV8uLJutXTG+OGAg==">CgMxLjA4AHIhMWNtZnV4X0pVdFBRVU1kek1PNnVOR1V1QUp6Z1BGYTVN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LibreOffice/7.4.5.1$Windows_X86_64 LibreOffice_project/9c0871452b3918c1019dde9bfac75448afc4b57f</Application>
  <AppVersion>15.0000</AppVersion>
  <Pages>3</Pages>
  <Words>667</Words>
  <Characters>4074</Characters>
  <CharactersWithSpaces>4726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1995-11-21T19:41:00Z</dcterms:created>
  <dc:creator>hp</dc:creator>
  <dc:description/>
  <dc:language>pt-BR</dc:language>
  <cp:lastModifiedBy/>
  <dcterms:modified xsi:type="dcterms:W3CDTF">2026-02-12T10:54:59Z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