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vertAlign w:val="baseline"/>
          <w:rtl w:val="0"/>
        </w:rPr>
        <w:t xml:space="preserve">RELATÓRIO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 HOMOLOGAÇÃO DA COMISSÃO DE MONITORAMENTO E AVALIAÇÃO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  <w:b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Entidade: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Instrumento: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Processo administrativo n°:</w:t>
      </w:r>
    </w:p>
    <w:p w:rsidR="00000000" w:rsidDel="00000000" w:rsidP="00000000" w:rsidRDefault="00000000" w:rsidRPr="00000000" w14:paraId="00000007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Parcela n°</w:t>
      </w:r>
    </w:p>
    <w:p w:rsidR="00000000" w:rsidDel="00000000" w:rsidP="00000000" w:rsidRDefault="00000000" w:rsidRPr="00000000" w14:paraId="00000008">
      <w:pPr>
        <w:spacing w:line="276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Valor da parcela:</w:t>
      </w:r>
    </w:p>
    <w:p w:rsidR="00000000" w:rsidDel="00000000" w:rsidP="00000000" w:rsidRDefault="00000000" w:rsidRPr="00000000" w14:paraId="00000009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Comissão de Monitoramento e Avaliação, constituída através da Portaria Nº _______ de ___ de ___________ de 20____, responsável por monitorar e avaliar o cumprimento do objeto da presente parceria:</w:t>
      </w:r>
    </w:p>
    <w:p w:rsidR="00000000" w:rsidDel="00000000" w:rsidP="00000000" w:rsidRDefault="00000000" w:rsidRPr="00000000" w14:paraId="0000000B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HOMOLOGA</w:t>
      </w:r>
      <w:r w:rsidDel="00000000" w:rsidR="00000000" w:rsidRPr="00000000">
        <w:rPr>
          <w:rFonts w:ascii="Arial" w:cs="Arial" w:eastAsia="Arial" w:hAnsi="Arial"/>
          <w:rtl w:val="0"/>
        </w:rPr>
        <w:t xml:space="preserve"> o Relatório de Monitoramento e Avaliação da gestora</w:t>
      </w:r>
    </w:p>
    <w:p w:rsidR="00000000" w:rsidDel="00000000" w:rsidP="00000000" w:rsidRDefault="00000000" w:rsidRPr="00000000" w14:paraId="0000000C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 )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NÃO HOMOLOGA</w:t>
      </w:r>
      <w:r w:rsidDel="00000000" w:rsidR="00000000" w:rsidRPr="00000000">
        <w:rPr>
          <w:rFonts w:ascii="Arial" w:cs="Arial" w:eastAsia="Arial" w:hAnsi="Arial"/>
          <w:rtl w:val="0"/>
        </w:rPr>
        <w:t xml:space="preserve"> o Relatório de Monitoramento e Avaliação da gestora, tendo em vista os seguintes apontamentos: _________________________________________________________________________</w:t>
      </w:r>
    </w:p>
    <w:p w:rsidR="00000000" w:rsidDel="00000000" w:rsidP="00000000" w:rsidRDefault="00000000" w:rsidRPr="00000000" w14:paraId="0000000D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240" w:line="276" w:lineRule="auto"/>
        <w:rPr>
          <w:rFonts w:ascii="Arial" w:cs="Arial" w:eastAsia="Arial" w:hAnsi="Arial"/>
        </w:rPr>
        <w:sectPr>
          <w:headerReference r:id="rId7" w:type="default"/>
          <w:headerReference r:id="rId8" w:type="first"/>
          <w:footerReference r:id="rId9" w:type="default"/>
          <w:footerReference r:id="rId10" w:type="first"/>
          <w:pgSz w:h="16838" w:w="11906" w:orient="portrait"/>
          <w:pgMar w:bottom="1455" w:top="1671" w:left="1191" w:right="850" w:header="1020" w:footer="85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</w:t>
      </w:r>
    </w:p>
    <w:p w:rsidR="00000000" w:rsidDel="00000000" w:rsidP="00000000" w:rsidRDefault="00000000" w:rsidRPr="00000000" w14:paraId="00000010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Membro da Comissão</w:t>
      </w:r>
    </w:p>
    <w:p w:rsidR="00000000" w:rsidDel="00000000" w:rsidP="00000000" w:rsidRDefault="00000000" w:rsidRPr="00000000" w14:paraId="00000011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Matrícula:</w:t>
      </w:r>
    </w:p>
    <w:p w:rsidR="00000000" w:rsidDel="00000000" w:rsidP="00000000" w:rsidRDefault="00000000" w:rsidRPr="00000000" w14:paraId="00000012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CPF:</w:t>
      </w:r>
    </w:p>
    <w:p w:rsidR="00000000" w:rsidDel="00000000" w:rsidP="00000000" w:rsidRDefault="00000000" w:rsidRPr="00000000" w14:paraId="00000013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</w:t>
      </w:r>
    </w:p>
    <w:p w:rsidR="00000000" w:rsidDel="00000000" w:rsidP="00000000" w:rsidRDefault="00000000" w:rsidRPr="00000000" w14:paraId="00000014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Membro da Comissão</w:t>
      </w:r>
    </w:p>
    <w:p w:rsidR="00000000" w:rsidDel="00000000" w:rsidP="00000000" w:rsidRDefault="00000000" w:rsidRPr="00000000" w14:paraId="00000015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Matrícula:</w:t>
      </w:r>
    </w:p>
    <w:p w:rsidR="00000000" w:rsidDel="00000000" w:rsidP="00000000" w:rsidRDefault="00000000" w:rsidRPr="00000000" w14:paraId="00000016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CPF:</w:t>
      </w:r>
    </w:p>
    <w:p w:rsidR="00000000" w:rsidDel="00000000" w:rsidP="00000000" w:rsidRDefault="00000000" w:rsidRPr="00000000" w14:paraId="00000017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</w:t>
      </w:r>
    </w:p>
    <w:p w:rsidR="00000000" w:rsidDel="00000000" w:rsidP="00000000" w:rsidRDefault="00000000" w:rsidRPr="00000000" w14:paraId="00000018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Membro da Comissão</w:t>
      </w:r>
    </w:p>
    <w:p w:rsidR="00000000" w:rsidDel="00000000" w:rsidP="00000000" w:rsidRDefault="00000000" w:rsidRPr="00000000" w14:paraId="00000019">
      <w:pPr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Matrícula:</w:t>
      </w:r>
    </w:p>
    <w:p w:rsidR="00000000" w:rsidDel="00000000" w:rsidP="00000000" w:rsidRDefault="00000000" w:rsidRPr="00000000" w14:paraId="0000001A">
      <w:pPr>
        <w:spacing w:before="240" w:line="276" w:lineRule="auto"/>
        <w:rPr>
          <w:rFonts w:ascii="Arial" w:cs="Arial" w:eastAsia="Arial" w:hAnsi="Arial"/>
        </w:rPr>
        <w:sectPr>
          <w:type w:val="continuous"/>
          <w:pgSz w:h="16838" w:w="11906" w:orient="portrait"/>
          <w:pgMar w:bottom="1455" w:top="1671" w:left="1191" w:right="850" w:header="1020" w:footer="850"/>
          <w:cols w:equalWidth="0" w:num="3">
            <w:col w:space="720" w:w="2808.16"/>
            <w:col w:space="720" w:w="2808.16"/>
            <w:col w:space="0" w:w="2808.16"/>
          </w:cols>
        </w:sectPr>
      </w:pPr>
      <w:r w:rsidDel="00000000" w:rsidR="00000000" w:rsidRPr="00000000">
        <w:rPr>
          <w:rFonts w:ascii="Arial" w:cs="Arial" w:eastAsia="Arial" w:hAnsi="Arial"/>
          <w:rtl w:val="0"/>
        </w:rPr>
        <w:t xml:space="preserve">CPF:</w:t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rPr>
          <w:rFonts w:ascii="Arial" w:cs="Arial" w:eastAsia="Arial" w:hAnsi="Arial"/>
          <w:i w:val="1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jc w:val="center"/>
        <w:rPr>
          <w:rFonts w:ascii="Arial" w:cs="Arial" w:eastAsia="Arial" w:hAnsi="Arial"/>
          <w:strike w:val="0"/>
          <w:color w:val="000000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center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center"/>
        <w:rPr>
          <w:rFonts w:ascii="Arial" w:cs="Arial" w:eastAsia="Arial" w:hAnsi="Arial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both"/>
        <w:rPr>
          <w:rFonts w:ascii="Arial" w:cs="Arial" w:eastAsia="Arial" w:hAnsi="Arial"/>
          <w:i w:val="0"/>
          <w:strike w:val="0"/>
          <w:color w:val="800000"/>
          <w:u w:val="none"/>
          <w:vertAlign w:val="baseline"/>
        </w:rPr>
      </w:pPr>
      <w:r w:rsidDel="00000000" w:rsidR="00000000" w:rsidRPr="00000000">
        <w:rPr>
          <w:rtl w:val="0"/>
        </w:rPr>
      </w:r>
    </w:p>
    <w:sectPr>
      <w:type w:val="continuous"/>
      <w:pgSz w:h="16838" w:w="11906" w:orient="portrait"/>
      <w:pgMar w:bottom="1455" w:top="1671" w:left="1191" w:right="850" w:header="1020" w:footer="85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Centro Administrativo: Rua Cel. Júlio May, n° 242 – Bairro Centro - CEP 95.900-178 - Lajeado/RS – Fone (51) 3982-1025</w:t>
    </w:r>
  </w:p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Home-page: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14"/>
          <w:szCs w:val="14"/>
          <w:u w:val="single"/>
          <w:shd w:fill="auto" w:val="clear"/>
          <w:vertAlign w:val="baseline"/>
          <w:rtl w:val="0"/>
        </w:rPr>
        <w:t xml:space="preserve">http://www.lajeado.rs.gov..br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  E-mail: </w:t>
    </w:r>
    <w:hyperlink r:id="rId2"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800000"/>
          <w:sz w:val="14"/>
          <w:szCs w:val="14"/>
          <w:u w:val="single"/>
          <w:shd w:fill="auto" w:val="clear"/>
          <w:vertAlign w:val="baseline"/>
          <w:rtl w:val="0"/>
        </w:rPr>
        <w:t xml:space="preserve">procuradoria@lajeado.rs.gov.br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800000"/>
        <w:sz w:val="14"/>
        <w:szCs w:val="1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rPr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ESTADO DO RIO GRANDE DO SUL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2944812</wp:posOffset>
          </wp:positionH>
          <wp:positionV relativeFrom="paragraph">
            <wp:posOffset>-536572</wp:posOffset>
          </wp:positionV>
          <wp:extent cx="374650" cy="468630"/>
          <wp:effectExtent b="0" l="0" r="0" t="0"/>
          <wp:wrapSquare wrapText="bothSides" distB="0" distT="0" distL="0" distR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74650" cy="46863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MUNICÍPIO DE LAJEADO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widowControl w:val="1"/>
      <w:numPr>
        <w:ilvl w:val="0"/>
        <w:numId w:val="2"/>
      </w:numPr>
      <w:suppressAutoHyphens w:val="0"/>
      <w:bidi w:val="0"/>
      <w:spacing w:after="60" w:before="240" w:line="252" w:lineRule="auto"/>
      <w:ind w:leftChars="-1" w:rightChars="0" w:firstLineChars="-1"/>
      <w:textDirection w:val="btLr"/>
      <w:textAlignment w:val="top"/>
      <w:outlineLvl w:val="0"/>
    </w:pPr>
    <w:rPr>
      <w:rFonts w:ascii="Cambria" w:cs="Cambria" w:eastAsia="Times New Roman" w:hAnsi="Cambria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eastAsia="zh-CN" w:val="pt-BR"/>
    </w:rPr>
  </w:style>
  <w:style w:type="character" w:styleId="WW8Num1z0">
    <w:name w:val="WW8Num1z0"/>
    <w:next w:val="WW8Num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3">
    <w:name w:val="WW8Num2z3"/>
    <w:next w:val="WW8Num2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4">
    <w:name w:val="WW8Num2z4"/>
    <w:next w:val="WW8Num2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5">
    <w:name w:val="WW8Num2z5"/>
    <w:next w:val="WW8Num2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6">
    <w:name w:val="WW8Num2z6"/>
    <w:next w:val="WW8Num2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7">
    <w:name w:val="WW8Num2z7"/>
    <w:next w:val="WW8Num2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8">
    <w:name w:val="WW8Num2z8"/>
    <w:next w:val="WW8Num2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TextodenotaderodapéChar">
    <w:name w:val="Texto de nota de rodapé Char"/>
    <w:next w:val="TextodenotaderodapéChar"/>
    <w:autoRedefine w:val="0"/>
    <w:hidden w:val="0"/>
    <w:qFormat w:val="0"/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character" w:styleId="Caracteresdenotaderodapé">
    <w:name w:val="Caracteres de nota de rodapé"/>
    <w:next w:val="Caracteresdenotaderodapé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CorpodetextoChar">
    <w:name w:val="Corpo de texto Char"/>
    <w:next w:val="CorpodetextoChar"/>
    <w:autoRedefine w:val="0"/>
    <w:hidden w:val="0"/>
    <w:qFormat w:val="0"/>
    <w:rPr>
      <w:rFonts w:ascii="Verdana" w:cs="Times New Roman" w:eastAsia="Times New Roman" w:hAnsi="Verdana"/>
      <w:b w:val="1"/>
      <w:bCs w:val="1"/>
      <w:w w:val="100"/>
      <w:position w:val="-1"/>
      <w:szCs w:val="24"/>
      <w:effect w:val="none"/>
      <w:vertAlign w:val="baseline"/>
      <w:cs w:val="0"/>
      <w:em w:val="none"/>
      <w:lang/>
    </w:rPr>
  </w:style>
  <w:style w:type="character" w:styleId="TítuloChar">
    <w:name w:val="Título Char"/>
    <w:next w:val="TítuloChar"/>
    <w:autoRedefine w:val="0"/>
    <w:hidden w:val="0"/>
    <w:qFormat w:val="0"/>
    <w:rPr>
      <w:rFonts w:ascii="Calibri Light" w:cs="Times New Roman" w:eastAsia="Times New Roman" w:hAnsi="Calibri Light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Título1Char">
    <w:name w:val="Título 1 Char"/>
    <w:next w:val="Título1Char"/>
    <w:autoRedefine w:val="0"/>
    <w:hidden w:val="0"/>
    <w:qFormat w:val="0"/>
    <w:rPr>
      <w:rFonts w:ascii="Cambria" w:cs="Cambria" w:eastAsia="Times New Roman" w:hAnsi="Cambria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apple-converted-space">
    <w:name w:val="apple-converted-space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LinkdaInternet">
    <w:name w:val="Link da Internet"/>
    <w:next w:val="LinkdaInternet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Linkdainternetvisitado">
    <w:name w:val="Link da internet visitado"/>
    <w:next w:val="Linkdainternetvisitado"/>
    <w:autoRedefine w:val="0"/>
    <w:hidden w:val="0"/>
    <w:qFormat w:val="0"/>
    <w:rPr>
      <w:color w:val="80000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paragraph" w:styleId="Título">
    <w:name w:val="Título"/>
    <w:basedOn w:val="Normal"/>
    <w:next w:val="Normal"/>
    <w:autoRedefine w:val="0"/>
    <w:hidden w:val="0"/>
    <w:qFormat w:val="0"/>
    <w:pPr>
      <w:widowControl w:val="1"/>
      <w:suppressAutoHyphens w:val="0"/>
      <w:bidi w:val="0"/>
      <w:spacing w:after="60" w:before="240" w:line="252" w:lineRule="auto"/>
      <w:ind w:leftChars="-1" w:rightChars="0" w:firstLineChars="-1"/>
      <w:jc w:val="center"/>
      <w:textDirection w:val="btLr"/>
      <w:textAlignment w:val="top"/>
      <w:outlineLvl w:val="0"/>
    </w:pPr>
    <w:rPr>
      <w:rFonts w:ascii="Calibri Light" w:cs="Calibri Light" w:eastAsia="Times New Roman" w:hAnsi="Calibri Light"/>
      <w:b w:val="1"/>
      <w:bCs w:val="1"/>
      <w:w w:val="100"/>
      <w:kern w:val="1"/>
      <w:position w:val="-1"/>
      <w:sz w:val="32"/>
      <w:szCs w:val="32"/>
      <w:effect w:val="none"/>
      <w:vertAlign w:val="baseline"/>
      <w:cs w:val="0"/>
      <w:em w:val="none"/>
      <w:lang w:bidi="ar-SA" w:eastAsia="zh-CN" w:val="pt-BR"/>
    </w:rPr>
  </w:style>
  <w:style w:type="paragraph" w:styleId="Corpodotexto">
    <w:name w:val="Corpo do texto"/>
    <w:basedOn w:val="Normal"/>
    <w:next w:val="Corpodotexto"/>
    <w:autoRedefine w:val="0"/>
    <w:hidden w:val="0"/>
    <w:qFormat w:val="0"/>
    <w:pPr>
      <w:widowControl w:val="1"/>
      <w:suppressAutoHyphens w:val="0"/>
      <w:bidi w:val="0"/>
      <w:spacing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Verdana" w:cs="Verdana" w:eastAsia="Times New Roman" w:hAnsi="Verdana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ista">
    <w:name w:val="Lista"/>
    <w:basedOn w:val="Corpodotexto"/>
    <w:next w:val="Lista"/>
    <w:autoRedefine w:val="0"/>
    <w:hidden w:val="0"/>
    <w:qFormat w:val="0"/>
    <w:pPr>
      <w:widowControl w:val="1"/>
      <w:suppressAutoHyphens w:val="0"/>
      <w:bidi w:val="0"/>
      <w:spacing w:line="36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Verdana" w:cs="Mangal" w:eastAsia="Times New Roman" w:hAnsi="Verdana"/>
      <w:b w:val="1"/>
      <w:bCs w:val="1"/>
      <w:w w:val="100"/>
      <w:position w:val="-1"/>
      <w:sz w:val="22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Legenda">
    <w:name w:val="Legenda"/>
    <w:basedOn w:val="Normal"/>
    <w:next w:val="Legenda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Mangal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Notaderodapé">
    <w:name w:val="Nota de rodapé"/>
    <w:basedOn w:val="Normal"/>
    <w:next w:val="Notaderodapé"/>
    <w:autoRedefine w:val="0"/>
    <w:hidden w:val="0"/>
    <w:qFormat w:val="0"/>
    <w:pPr>
      <w:widowControl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0"/>
      <w:szCs w:val="20"/>
      <w:effect w:val="none"/>
      <w:vertAlign w:val="baseline"/>
      <w:cs w:val="0"/>
      <w:em w:val="none"/>
      <w:lang w:bidi="ar-SA" w:eastAsia="zh-CN" w:val="pt-BR"/>
    </w:rPr>
  </w:style>
  <w:style w:type="paragraph" w:styleId="padro">
    <w:name w:val="padro"/>
    <w:basedOn w:val="Normal"/>
    <w:next w:val="padro"/>
    <w:autoRedefine w:val="0"/>
    <w:hidden w:val="0"/>
    <w:qFormat w:val="0"/>
    <w:pPr>
      <w:widowControl w:val="1"/>
      <w:suppressAutoHyphens w:val="0"/>
      <w:bidi w:val="0"/>
      <w:spacing w:after="280" w:before="28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Default">
    <w:name w:val="Default"/>
    <w:next w:val="Default"/>
    <w:autoRedefine w:val="0"/>
    <w:hidden w:val="0"/>
    <w:qFormat w:val="0"/>
    <w:pPr>
      <w:widowControl w:val="1"/>
      <w:suppressAutoHyphens w:val="0"/>
      <w:autoSpaceDE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Times New Roman" w:hAnsi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onteúdodatabela">
    <w:name w:val="Conteúdo da tabela"/>
    <w:basedOn w:val="Normal"/>
    <w:next w:val="Conteúdodatabe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Títulodetabela">
    <w:name w:val="Título de tabela"/>
    <w:basedOn w:val="Conteúdodatabela"/>
    <w:next w:val="Títulodetabela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Times New Roman" w:eastAsia="Times New Roman" w:hAnsi="Times New Roman"/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widowControl w:val="1"/>
      <w:suppressLineNumbers w:val="1"/>
      <w:tabs>
        <w:tab w:val="center" w:leader="none" w:pos="4252"/>
        <w:tab w:val="right" w:leader="none" w:pos="8504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widowControl w:val="1"/>
      <w:suppressLineNumbers w:val="1"/>
      <w:tabs>
        <w:tab w:val="center" w:leader="none" w:pos="4252"/>
        <w:tab w:val="right" w:leader="none" w:pos="8504"/>
      </w:tabs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lajeado-rs.com.br/" TargetMode="External"/><Relationship Id="rId2" Type="http://schemas.openxmlformats.org/officeDocument/2006/relationships/hyperlink" Target="mailto:procuradoria@lajeado.rs.gov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FBqkHbyqXXvYY8Jm6jfcz5RqDg==">CgMxLjA4AHIhMTl3U3FETUFncmdPaGY4RVJYTWtsZU9wamRTa05MVTJz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2017-07-10T13:47:00Z</dcterms:created>
  <dc:creator>hp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