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PARECER DO ÓRGÃO TÉCNICO </w:t>
      </w:r>
      <w:r w:rsidDel="00000000" w:rsidR="00000000" w:rsidRPr="00000000">
        <w:rPr>
          <w:rFonts w:ascii="Arial" w:cs="Arial" w:eastAsia="Arial" w:hAnsi="Arial"/>
          <w:b w:val="1"/>
          <w:bCs w:val="1"/>
          <w:color w:val="ff3333"/>
          <w:sz w:val="28"/>
          <w:szCs w:val="28"/>
          <w:rtl w:val="0"/>
        </w:rPr>
        <w:t xml:space="preserve">(modelo)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48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Referência: Repasse ao Terceiro Setor – Termo de Fomento </w:t>
      </w:r>
    </w:p>
    <w:p w:rsidR="00000000" w:rsidDel="00000000" w:rsidP="00000000" w:rsidRDefault="00000000" w:rsidRPr="00000000" w14:paraId="00000006">
      <w:pPr>
        <w:spacing w:line="48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Organização da Sociedade Civil – OSC / Proponente: </w:t>
      </w:r>
    </w:p>
    <w:p w:rsidR="00000000" w:rsidDel="00000000" w:rsidP="00000000" w:rsidRDefault="00000000" w:rsidRPr="00000000" w14:paraId="00000007">
      <w:pPr>
        <w:spacing w:line="48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CNPJ: </w:t>
      </w:r>
    </w:p>
    <w:p w:rsidR="00000000" w:rsidDel="00000000" w:rsidP="00000000" w:rsidRDefault="00000000" w:rsidRPr="00000000" w14:paraId="00000008">
      <w:pPr>
        <w:widowControl w:val="0"/>
        <w:spacing w:line="48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Endereço da OSC: </w:t>
      </w:r>
    </w:p>
    <w:p w:rsidR="00000000" w:rsidDel="00000000" w:rsidP="00000000" w:rsidRDefault="00000000" w:rsidRPr="00000000" w14:paraId="00000009">
      <w:pPr>
        <w:spacing w:line="48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Objeto proposto: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480" w:lineRule="auto"/>
        <w:jc w:val="both"/>
        <w:rPr>
          <w:rFonts w:ascii="Arial" w:cs="Arial" w:eastAsia="Arial" w:hAnsi="Arial"/>
          <w:i w:val="0"/>
          <w:iCs w:val="0"/>
          <w:smallCaps w:val="0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0"/>
          <w:iCs w:val="0"/>
          <w:smallCaps w:val="0"/>
          <w:color w:val="000000"/>
          <w:sz w:val="24"/>
          <w:szCs w:val="24"/>
          <w:rtl w:val="0"/>
        </w:rPr>
        <w:t xml:space="preserve">Esperamos ao término deste projeto:</w:t>
      </w:r>
    </w:p>
    <w:p w:rsidR="00000000" w:rsidDel="00000000" w:rsidP="00000000" w:rsidRDefault="00000000" w:rsidRPr="00000000" w14:paraId="0000000B">
      <w:pPr>
        <w:spacing w:line="480" w:lineRule="auto"/>
        <w:jc w:val="both"/>
        <w:rPr>
          <w:rFonts w:ascii="Arial" w:cs="Arial" w:eastAsia="Arial" w:hAnsi="Arial"/>
          <w:i w:val="0"/>
          <w:iCs w:val="0"/>
          <w:smallCaps w:val="0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0"/>
          <w:iCs w:val="0"/>
          <w:smallCaps w:val="0"/>
          <w:color w:val="000000"/>
          <w:sz w:val="24"/>
          <w:szCs w:val="24"/>
          <w:rtl w:val="0"/>
        </w:rPr>
        <w:t xml:space="preserve">Nome do Projeto: </w:t>
      </w:r>
    </w:p>
    <w:p w:rsidR="00000000" w:rsidDel="00000000" w:rsidP="00000000" w:rsidRDefault="00000000" w:rsidRPr="00000000" w14:paraId="0000000C">
      <w:pPr>
        <w:spacing w:line="48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Valor total do repasse: </w:t>
      </w:r>
    </w:p>
    <w:p w:rsidR="00000000" w:rsidDel="00000000" w:rsidP="00000000" w:rsidRDefault="00000000" w:rsidRPr="00000000" w14:paraId="0000000D">
      <w:pPr>
        <w:spacing w:line="48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N.º de parcelas </w:t>
      </w:r>
      <w:r w:rsidDel="00000000" w:rsidR="00000000" w:rsidRPr="00000000">
        <w:rPr>
          <w:rFonts w:ascii="Arial" w:cs="Arial" w:eastAsia="Arial" w:hAnsi="Arial"/>
          <w:color w:val="ff3333"/>
          <w:sz w:val="24"/>
          <w:szCs w:val="24"/>
          <w:rtl w:val="0"/>
        </w:rPr>
        <w:t xml:space="preserve">(conforme cronograma de desembolso do plano de trabalho)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E">
      <w:pPr>
        <w:widowControl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Valor de cada parcela:</w:t>
      </w:r>
    </w:p>
    <w:p w:rsidR="00000000" w:rsidDel="00000000" w:rsidP="00000000" w:rsidRDefault="00000000" w:rsidRPr="00000000" w14:paraId="0000000F">
      <w:pPr>
        <w:widowControl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48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Período de execução do Plano de Trabalho: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(em dias, meses, anos)</w:t>
      </w:r>
    </w:p>
    <w:p w:rsidR="00000000" w:rsidDel="00000000" w:rsidP="00000000" w:rsidRDefault="00000000" w:rsidRPr="00000000" w14:paraId="00000011">
      <w:pPr>
        <w:spacing w:line="48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Tipo da Parceria: 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(Fomento, colaboração ou cooperação)</w:t>
      </w:r>
    </w:p>
    <w:p w:rsidR="00000000" w:rsidDel="00000000" w:rsidP="00000000" w:rsidRDefault="00000000" w:rsidRPr="00000000" w14:paraId="00000012">
      <w:pPr>
        <w:spacing w:line="48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Periodicidade da Prestação de Contas: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Em análise a proposta apresentada pela Organização da Sociedade Civil acima referenciada e que, nos termos do art. 35, V, da Lei Federal nº. 13019/14 e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art. 27, III, do Decreto Municipal nº. 10.236/2017,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ATESTAMOS,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quanto: (</w:t>
      </w:r>
      <w:r w:rsidDel="00000000" w:rsidR="00000000" w:rsidRPr="00000000">
        <w:rPr>
          <w:rFonts w:ascii="Arial" w:cs="Arial" w:eastAsia="Arial" w:hAnsi="Arial"/>
          <w:color w:val="ff3333"/>
          <w:sz w:val="24"/>
          <w:szCs w:val="24"/>
          <w:rtl w:val="0"/>
        </w:rPr>
        <w:t xml:space="preserve">elaborar e descrever parecer se pronunciando quanto ao solicitado nestas alíneas do art. 35, V da lei 13.019/2018)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mérito da proposta em conformidade com a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modalidade de parceria adotada: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ind w:left="720" w:firstLine="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…............................................................................................................................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3" w:before="0" w:line="36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identidade e da reciprocidade de interesse das partes na realização, em mútua cooperação, da parceria prevista nesta Lei: …..........................................................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viabilidade de sua execução: …..............................................................................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color w:val="000000"/>
          <w:sz w:val="24"/>
          <w:szCs w:val="24"/>
          <w:rtl w:val="0"/>
        </w:rPr>
        <w:t xml:space="preserve"> verificação do cronograma de desembolso: …......................................................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color w:val="000000"/>
          <w:sz w:val="24"/>
          <w:szCs w:val="24"/>
          <w:rtl w:val="0"/>
        </w:rPr>
        <w:t xml:space="preserve"> descrição de quais serão os meios disponíveis a serem utilizados para a fiscalização da execução da parceria, assim como dos procedimentos que deverão ser adotados para avaliação da execução física e financeira, no cumprimento das metas e objetivos: …...................................................................................................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color w:val="000000"/>
          <w:sz w:val="24"/>
          <w:szCs w:val="24"/>
          <w:rtl w:val="0"/>
        </w:rPr>
        <w:t xml:space="preserve"> designação do gestor da parceria: designado o(a) servidor(a) …........ pela portaria …...............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Comissão de Monitoramento e Avaliação, designada pela Portaria n.º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ind w:left="720" w:firstLine="0"/>
        <w:jc w:val="both"/>
        <w:rPr>
          <w:rFonts w:ascii="Arial" w:cs="Arial" w:eastAsia="Arial" w:hAnsi="Arial"/>
          <w:color w:val="8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color w:val="000000"/>
          <w:sz w:val="24"/>
          <w:szCs w:val="24"/>
          <w:rtl w:val="0"/>
        </w:rPr>
        <w:tab/>
        <w:t xml:space="preserve">Conclusão: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color w:val="ff3333"/>
          <w:sz w:val="24"/>
          <w:szCs w:val="24"/>
          <w:rtl w:val="0"/>
        </w:rPr>
        <w:t xml:space="preserve">(Modelo de conclusão favorável)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color w:val="ff3333"/>
          <w:sz w:val="24"/>
          <w:szCs w:val="24"/>
          <w:rtl w:val="0"/>
        </w:rPr>
        <w:t xml:space="preserve">: Da análise, concluímos que a execução da proposta é viável e os valores estimados são compatíveis com os preços de mercado. O cronograma previsto na proposta é adequado e permite uma fiscalização efetiva.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color w:val="000000"/>
          <w:sz w:val="24"/>
          <w:szCs w:val="24"/>
          <w:rtl w:val="0"/>
        </w:rPr>
        <w:tab/>
        <w:t xml:space="preserve">Assim, posteriormente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à emissão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color w:val="000000"/>
          <w:sz w:val="24"/>
          <w:szCs w:val="24"/>
          <w:rtl w:val="0"/>
        </w:rPr>
        <w:t xml:space="preserve"> do parecer jurídico pertinente, bem como de todo trâmite necessário prescrito na lei e decreto municipal, opina-se pela formalização do Termo de Fomento, consoante as disposições expressas na legislação vigente. </w:t>
      </w:r>
    </w:p>
    <w:p w:rsidR="00000000" w:rsidDel="00000000" w:rsidP="00000000" w:rsidRDefault="00000000" w:rsidRPr="00000000" w14:paraId="00000021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1"/>
        <w:spacing w:line="360" w:lineRule="auto"/>
        <w:ind w:left="0" w:right="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1"/>
        <w:tabs>
          <w:tab w:val="left" w:leader="none" w:pos="1420"/>
        </w:tabs>
        <w:spacing w:line="360" w:lineRule="auto"/>
        <w:ind w:left="0" w:right="0" w:firstLine="1417"/>
        <w:jc w:val="left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Lajeado, data</w:t>
      </w:r>
    </w:p>
    <w:p w:rsidR="00000000" w:rsidDel="00000000" w:rsidP="00000000" w:rsidRDefault="00000000" w:rsidRPr="00000000" w14:paraId="00000024">
      <w:pPr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Secretário </w:t>
      </w:r>
    </w:p>
    <w:p w:rsidR="00000000" w:rsidDel="00000000" w:rsidP="00000000" w:rsidRDefault="00000000" w:rsidRPr="00000000" w14:paraId="00000027">
      <w:pPr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Responsável Técnico pela análise</w:t>
      </w:r>
    </w:p>
    <w:p w:rsidR="00000000" w:rsidDel="00000000" w:rsidP="00000000" w:rsidRDefault="00000000" w:rsidRPr="00000000" w14:paraId="0000002A">
      <w:pPr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60" w:lineRule="auto"/>
        <w:jc w:val="left"/>
        <w:rPr>
          <w:rFonts w:ascii="Arial" w:cs="Arial" w:eastAsia="Arial" w:hAnsi="Arial"/>
          <w:color w:val="800000"/>
          <w:sz w:val="12"/>
          <w:szCs w:val="12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388" w:top="2372" w:left="1134" w:right="1134" w:header="794" w:footer="50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_____________________________________________________________________________________________</w:t>
    </w:r>
  </w:p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Centro Administrativo: Rua Cel. Júlio May, n° 242 – Bairro Centro – 95900-178 - Lajeado/RS – Fone (51) 3982-1000</w:t>
    </w:r>
  </w:p>
  <w:p w:rsidR="00000000" w:rsidDel="00000000" w:rsidP="00000000" w:rsidRDefault="00000000" w:rsidRPr="00000000" w14:paraId="0000003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Home-page: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80"/>
          <w:sz w:val="14"/>
          <w:szCs w:val="14"/>
          <w:u w:val="single"/>
          <w:shd w:fill="auto" w:val="clear"/>
          <w:vertAlign w:val="baseline"/>
          <w:rtl w:val="0"/>
        </w:rPr>
        <w:t xml:space="preserve">http://www.lajeado.rs.gov.br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 – e-mail: </w:t>
    </w:r>
    <w:hyperlink r:id="rId2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80"/>
          <w:sz w:val="14"/>
          <w:szCs w:val="14"/>
          <w:u w:val="single"/>
          <w:shd w:fill="auto" w:val="clear"/>
          <w:vertAlign w:val="baseline"/>
          <w:rtl w:val="0"/>
        </w:rPr>
        <w:t xml:space="preserve">sead@lajeado.rs.gov.br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widowControl w:val="0"/>
      <w:tabs>
        <w:tab w:val="center" w:leader="none" w:pos="4819"/>
        <w:tab w:val="right" w:leader="none" w:pos="9638"/>
      </w:tabs>
      <w:jc w:val="center"/>
      <w:rPr>
        <w:sz w:val="16"/>
        <w:szCs w:val="16"/>
      </w:rPr>
    </w:pPr>
    <w:r w:rsidDel="00000000" w:rsidR="00000000" w:rsidRPr="00000000">
      <w:rPr>
        <w:sz w:val="16"/>
        <w:szCs w:val="16"/>
      </w:rPr>
      <w:drawing>
        <wp:inline distB="114300" distT="114300" distL="114300" distR="114300">
          <wp:extent cx="355120" cy="439672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55120" cy="43967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widowControl w:val="0"/>
      <w:tabs>
        <w:tab w:val="center" w:leader="none" w:pos="4819"/>
        <w:tab w:val="right" w:leader="none" w:pos="9638"/>
      </w:tabs>
      <w:jc w:val="center"/>
      <w:rPr>
        <w:sz w:val="24"/>
        <w:szCs w:val="24"/>
      </w:rPr>
    </w:pPr>
    <w:r w:rsidDel="00000000" w:rsidR="00000000" w:rsidRPr="00000000">
      <w:rPr>
        <w:sz w:val="16"/>
        <w:szCs w:val="16"/>
        <w:rtl w:val="0"/>
      </w:rPr>
      <w:t xml:space="preserve">ESTADO DO RIO GRANDE DO SUL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widowControl w:val="0"/>
      <w:tabs>
        <w:tab w:val="center" w:leader="none" w:pos="4819"/>
        <w:tab w:val="right" w:leader="none" w:pos="9638"/>
      </w:tabs>
      <w:jc w:val="center"/>
      <w:rPr>
        <w:sz w:val="16"/>
        <w:szCs w:val="16"/>
      </w:rPr>
    </w:pPr>
    <w:r w:rsidDel="00000000" w:rsidR="00000000" w:rsidRPr="00000000">
      <w:rPr>
        <w:b w:val="1"/>
        <w:bCs w:val="1"/>
        <w:sz w:val="16"/>
        <w:szCs w:val="16"/>
        <w:rtl w:val="0"/>
      </w:rPr>
      <w:t xml:space="preserve">PREFEITURA MUNICIPAL DE LAJEADO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)"/>
      <w:lvlJc w:val="left"/>
      <w:pPr>
        <w:ind w:left="1080" w:hanging="360"/>
      </w:pPr>
      <w:rPr/>
    </w:lvl>
    <w:lvl w:ilvl="2">
      <w:start w:val="1"/>
      <w:numFmt w:val="lowerLetter"/>
      <w:lvlText w:val="%3)"/>
      <w:lvlJc w:val="left"/>
      <w:pPr>
        <w:ind w:left="1440" w:hanging="360"/>
      </w:pPr>
      <w:rPr/>
    </w:lvl>
    <w:lvl w:ilvl="3">
      <w:start w:val="1"/>
      <w:numFmt w:val="lowerLetter"/>
      <w:lvlText w:val="%4)"/>
      <w:lvlJc w:val="left"/>
      <w:pPr>
        <w:ind w:left="1800" w:hanging="360"/>
      </w:pPr>
      <w:rPr/>
    </w:lvl>
    <w:lvl w:ilvl="4">
      <w:start w:val="1"/>
      <w:numFmt w:val="lowerLetter"/>
      <w:lvlText w:val="%5)"/>
      <w:lvlJc w:val="left"/>
      <w:pPr>
        <w:ind w:left="2160" w:hanging="360"/>
      </w:pPr>
      <w:rPr/>
    </w:lvl>
    <w:lvl w:ilvl="5">
      <w:start w:val="1"/>
      <w:numFmt w:val="lowerLetter"/>
      <w:lvlText w:val="%6)"/>
      <w:lvlJc w:val="left"/>
      <w:pPr>
        <w:ind w:left="2520" w:hanging="360"/>
      </w:pPr>
      <w:rPr/>
    </w:lvl>
    <w:lvl w:ilvl="6">
      <w:start w:val="1"/>
      <w:numFmt w:val="lowerLetter"/>
      <w:lvlText w:val="%7)"/>
      <w:lvlJc w:val="left"/>
      <w:pPr>
        <w:ind w:left="2880" w:hanging="360"/>
      </w:pPr>
      <w:rPr/>
    </w:lvl>
    <w:lvl w:ilvl="7">
      <w:start w:val="1"/>
      <w:numFmt w:val="lowerLetter"/>
      <w:lvlText w:val="%8)"/>
      <w:lvlJc w:val="left"/>
      <w:pPr>
        <w:ind w:left="3240" w:hanging="360"/>
      </w:pPr>
      <w:rPr/>
    </w:lvl>
    <w:lvl w:ilvl="8">
      <w:start w:val="1"/>
      <w:numFmt w:val="lowerLetter"/>
      <w:lvlText w:val="%9)"/>
      <w:lvlJc w:val="left"/>
      <w:pPr>
        <w:ind w:left="3600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-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line="480" w:lineRule="auto"/>
      <w:ind w:left="0" w:firstLine="0"/>
      <w:jc w:val="both"/>
    </w:pPr>
    <w:rPr>
      <w:sz w:val="24"/>
      <w:szCs w:val="24"/>
    </w:rPr>
  </w:style>
  <w:style w:type="paragraph" w:styleId="Heading2">
    <w:name w:val="heading 2"/>
    <w:basedOn w:val="Normal"/>
    <w:next w:val="Normal"/>
    <w:pPr>
      <w:keepNext w:val="1"/>
      <w:spacing w:after="120" w:before="200" w:lineRule="auto"/>
      <w:jc w:val="center"/>
    </w:pPr>
    <w:rPr>
      <w:rFonts w:ascii="Arial" w:cs="Arial" w:eastAsia="Arial" w:hAnsi="Arial"/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spacing w:after="120" w:before="140" w:lineRule="auto"/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lajeado.rs.gov.br/" TargetMode="External"/><Relationship Id="rId2" Type="http://schemas.openxmlformats.org/officeDocument/2006/relationships/hyperlink" Target="mailto:sead@lajeado.rs.gov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0">
    <vt:lpwstr>Info 0</vt:lpwstr>
  </property>
  <property fmtid="{D5CDD505-2E9C-101B-9397-08002B2CF9AE}" pid="3" name="Info 1">
    <vt:lpwstr>Info 1</vt:lpwstr>
  </property>
  <property fmtid="{D5CDD505-2E9C-101B-9397-08002B2CF9AE}" pid="4" name="Info 2">
    <vt:lpwstr>Info 2</vt:lpwstr>
  </property>
  <property fmtid="{D5CDD505-2E9C-101B-9397-08002B2CF9AE}" pid="5" name="Info 3">
    <vt:lpwstr>Info 3</vt:lpwstr>
  </property>
</Properties>
</file>