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widowControl w:val="0"/>
        <w:spacing w:after="0" w:before="44" w:line="276" w:lineRule="auto"/>
        <w:ind w:left="0" w:right="-57" w:firstLine="0"/>
        <w:jc w:val="center"/>
        <w:rPr/>
      </w:pPr>
      <w:r w:rsidDel="00000000" w:rsidR="00000000" w:rsidRPr="00000000">
        <w:rPr>
          <w:rtl w:val="0"/>
        </w:rPr>
        <w:tab/>
        <w:t xml:space="preserve">FORMULÁRIO PARA IMPLANTAÇÃO DE FAIXA ELEVADA PARA TRAVESSIA DE PEDESTRES</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45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solicitar uma faixa elevada para travessia de pedestres, o requerente deve seguir as seguintes etapas:</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741"/>
        </w:tabs>
        <w:spacing w:after="0" w:before="1"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Definir no croqui abaixo o local onde se pretende implantar o dispositivo;</w:t>
      </w:r>
      <w:r w:rsidDel="00000000" w:rsidR="00000000" w:rsidRPr="00000000">
        <w:rPr>
          <w:rtl w:val="0"/>
        </w:rPr>
      </w:r>
    </w:p>
    <w:p w:rsidR="00000000" w:rsidDel="00000000" w:rsidP="00000000" w:rsidRDefault="00000000" w:rsidRPr="00000000" w14:paraId="00000006">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741"/>
        </w:tabs>
        <w:spacing w:after="0" w:before="39" w:line="276" w:lineRule="auto"/>
        <w:ind w:left="740" w:right="265" w:hanging="284"/>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Numerar sequencialmente no corpo do abaixo-assinado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TODOS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os imóveis que estiverem a 50 (cinquenta) metros antes e depois do local pretendido para implantação da faixa elevada;</w:t>
      </w:r>
      <w:r w:rsidDel="00000000" w:rsidR="00000000" w:rsidRPr="00000000">
        <w:rPr>
          <w:rtl w:val="0"/>
        </w:rPr>
      </w:r>
    </w:p>
    <w:p w:rsidR="00000000" w:rsidDel="00000000" w:rsidP="00000000" w:rsidRDefault="00000000" w:rsidRPr="00000000" w14:paraId="00000007">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741"/>
        </w:tabs>
        <w:spacing w:after="0" w:before="0" w:line="276" w:lineRule="auto"/>
        <w:ind w:left="740" w:right="257" w:hanging="284"/>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Submeter o impresso à assinatura de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APENAS UM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responsável (maior de 18 anos) por imóvel, que deve manifestar-se contra ou a favor a implantação da faixa elevada;</w:t>
      </w:r>
      <w:r w:rsidDel="00000000" w:rsidR="00000000" w:rsidRPr="00000000">
        <w:rPr>
          <w:rtl w:val="0"/>
        </w:rPr>
      </w:r>
    </w:p>
    <w:p w:rsidR="00000000" w:rsidDel="00000000" w:rsidP="00000000" w:rsidRDefault="00000000" w:rsidRPr="00000000" w14:paraId="00000008">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741"/>
        </w:tabs>
        <w:spacing w:after="0" w:before="0" w:line="266"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Este formulário deverá ser parte integrante do documento de solicitação da faixa elevada.</w:t>
      </w: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tabs>
          <w:tab w:val="left" w:pos="6225"/>
          <w:tab w:val="left" w:pos="8422"/>
          <w:tab w:val="left" w:pos="9739"/>
        </w:tabs>
        <w:spacing w:after="120" w:before="0" w:line="240" w:lineRule="auto"/>
        <w:ind w:left="4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tabs>
          <w:tab w:val="left" w:pos="6225"/>
          <w:tab w:val="left" w:pos="8422"/>
          <w:tab w:val="left" w:pos="9739"/>
        </w:tabs>
        <w:spacing w:after="120" w:before="0" w:line="240" w:lineRule="auto"/>
        <w:ind w:left="4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Local pleiteado: _________________________________________________________</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4013200</wp:posOffset>
                </wp:positionH>
                <wp:positionV relativeFrom="paragraph">
                  <wp:posOffset>381000</wp:posOffset>
                </wp:positionV>
                <wp:extent cx="2246630" cy="2363470"/>
                <wp:effectExtent b="0" l="0" r="0" t="0"/>
                <wp:wrapTopAndBottom distB="0" distT="0"/>
                <wp:docPr id="1" name=""/>
                <a:graphic>
                  <a:graphicData uri="http://schemas.microsoft.com/office/word/2010/wordprocessingShape">
                    <wps:wsp>
                      <wps:cNvSpPr/>
                      <wps:cNvPr id="2" name="Shape 2"/>
                      <wps:spPr>
                        <a:xfrm>
                          <a:off x="4229035" y="2604615"/>
                          <a:ext cx="2233930" cy="2350770"/>
                        </a:xfrm>
                        <a:prstGeom prst="rect">
                          <a:avLst/>
                        </a:prstGeom>
                        <a:noFill/>
                        <a:ln cap="flat" cmpd="sng" w="12700">
                          <a:solidFill>
                            <a:srgbClr val="2E528F"/>
                          </a:solidFill>
                          <a:prstDash val="solid"/>
                          <a:round/>
                          <a:headEnd len="sm" w="sm" type="none"/>
                          <a:tailEnd len="sm" w="sm" type="none"/>
                        </a:ln>
                      </wps:spPr>
                      <wps:txbx>
                        <w:txbxContent>
                          <w:p w:rsidR="00000000" w:rsidDel="00000000" w:rsidP="00000000" w:rsidRDefault="00000000" w:rsidRPr="00000000">
                            <w:pPr>
                              <w:spacing w:after="0" w:before="81.99999809265137" w:line="258.99999618530273"/>
                              <w:ind w:left="148.00000190734863" w:right="141.00000381469727" w:firstLine="148.00000190734863"/>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Obs.: A localização pretendida será analisada por um técnico que poderá optar por um local mais adequado.</w:t>
                            </w:r>
                          </w:p>
                          <w:p w:rsidR="00000000" w:rsidDel="00000000" w:rsidP="00000000" w:rsidRDefault="00000000" w:rsidRPr="00000000">
                            <w:pPr>
                              <w:spacing w:after="0" w:before="160" w:line="258.99999618530273"/>
                              <w:ind w:left="148.00000190734863" w:right="141.00000381469727" w:firstLine="148.00000190734863"/>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Sempre que possível, a faixa elevada para travessia de pedestres deve ficar embaixo do poste de iluminação e distante de: boca de lobo, bueiro, encanamento de água, hidrante e guia rebaixada.</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4013200</wp:posOffset>
                </wp:positionH>
                <wp:positionV relativeFrom="paragraph">
                  <wp:posOffset>381000</wp:posOffset>
                </wp:positionV>
                <wp:extent cx="2246630" cy="2363470"/>
                <wp:effectExtent b="0" l="0" r="0" t="0"/>
                <wp:wrapTopAndBottom distB="0" distT="0"/>
                <wp:docPr id="1" name="image3.png"/>
                <a:graphic>
                  <a:graphicData uri="http://schemas.openxmlformats.org/drawingml/2006/picture">
                    <pic:pic>
                      <pic:nvPicPr>
                        <pic:cNvPr id="0" name="image3.png"/>
                        <pic:cNvPicPr preferRelativeResize="0"/>
                      </pic:nvPicPr>
                      <pic:blipFill>
                        <a:blip r:embed="rId6"/>
                        <a:srcRect/>
                        <a:stretch>
                          <a:fillRect/>
                        </a:stretch>
                      </pic:blipFill>
                      <pic:spPr>
                        <a:xfrm>
                          <a:off x="0" y="0"/>
                          <a:ext cx="2246630" cy="2363470"/>
                        </a:xfrm>
                        <a:prstGeom prst="rect"/>
                        <a:ln/>
                      </pic:spPr>
                    </pic:pic>
                  </a:graphicData>
                </a:graphic>
              </wp:anchor>
            </w:drawing>
          </mc:Fallback>
        </mc:AlternateContent>
      </w:r>
      <w:r w:rsidDel="00000000" w:rsidR="00000000" w:rsidRPr="00000000">
        <w:drawing>
          <wp:anchor allowOverlap="1" behindDoc="0" distB="0" distT="0" distL="0" distR="0" hidden="0" layoutInCell="1" locked="0" relativeHeight="0" simplePos="0">
            <wp:simplePos x="0" y="0"/>
            <wp:positionH relativeFrom="column">
              <wp:posOffset>-240029</wp:posOffset>
            </wp:positionH>
            <wp:positionV relativeFrom="paragraph">
              <wp:posOffset>120015</wp:posOffset>
            </wp:positionV>
            <wp:extent cx="3996055" cy="2825750"/>
            <wp:effectExtent b="0" l="0" r="0" t="0"/>
            <wp:wrapTopAndBottom distB="0" distT="0"/>
            <wp:docPr id="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996055" cy="2825750"/>
                    </a:xfrm>
                    <a:prstGeom prst="rect"/>
                    <a:ln/>
                  </pic:spPr>
                </pic:pic>
              </a:graphicData>
            </a:graphic>
          </wp:anchor>
        </w:drawing>
      </w:r>
    </w:p>
    <w:p w:rsidR="00000000" w:rsidDel="00000000" w:rsidP="00000000" w:rsidRDefault="00000000" w:rsidRPr="00000000" w14:paraId="0000000C">
      <w:pPr>
        <w:spacing w:after="0" w:before="168" w:line="244" w:lineRule="auto"/>
        <w:ind w:left="460" w:right="0" w:firstLine="0"/>
        <w:jc w:val="left"/>
        <w:rPr>
          <w:sz w:val="20"/>
          <w:szCs w:val="20"/>
        </w:rPr>
      </w:pPr>
      <w:r w:rsidDel="00000000" w:rsidR="00000000" w:rsidRPr="00000000">
        <w:rPr>
          <w:sz w:val="20"/>
          <w:szCs w:val="20"/>
          <w:rtl w:val="0"/>
        </w:rPr>
        <w:t xml:space="preserve">Observações:</w:t>
      </w:r>
    </w:p>
    <w:p w:rsidR="00000000" w:rsidDel="00000000" w:rsidP="00000000" w:rsidRDefault="00000000" w:rsidRPr="00000000" w14:paraId="0000000D">
      <w:pPr>
        <w:spacing w:after="0" w:before="168" w:line="244" w:lineRule="auto"/>
        <w:ind w:left="460" w:right="0" w:firstLine="0"/>
        <w:jc w:val="left"/>
        <w:rPr/>
      </w:pPr>
      <w:r w:rsidDel="00000000" w:rsidR="00000000" w:rsidRPr="00000000">
        <w:rPr>
          <w:sz w:val="20"/>
          <w:szCs w:val="20"/>
          <w:rtl w:val="0"/>
        </w:rPr>
        <w:t xml:space="preserve">Caso a situação no local não corresponda ao croqui acima, poderá ser elaborado a nova situação no verso/ anexo. O preenchimento em desacordo com as orientações acima poderá implicar no indeferimento da solicitação.</w:t>
      </w: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0"/>
          <w:i w:val="0"/>
          <w:smallCaps w:val="0"/>
          <w:strike w:val="0"/>
          <w:color w:val="000000"/>
          <w:sz w:val="17"/>
          <w:szCs w:val="17"/>
          <w:u w:val="none"/>
          <w:shd w:fill="auto" w:val="clear"/>
          <w:vertAlign w:val="baseline"/>
        </w:rPr>
      </w:pPr>
      <w:r w:rsidDel="00000000" w:rsidR="00000000" w:rsidRPr="00000000">
        <w:rPr>
          <w:rtl w:val="0"/>
        </w:rPr>
      </w:r>
    </w:p>
    <w:p w:rsidR="00000000" w:rsidDel="00000000" w:rsidP="00000000" w:rsidRDefault="00000000" w:rsidRPr="00000000" w14:paraId="0000000F">
      <w:pPr>
        <w:pStyle w:val="Heading1"/>
        <w:ind w:left="3669" w:right="3474" w:firstLine="0"/>
        <w:jc w:val="center"/>
        <w:rPr/>
      </w:pPr>
      <w:r w:rsidDel="00000000" w:rsidR="00000000" w:rsidRPr="00000000">
        <w:rPr>
          <w:rtl w:val="0"/>
        </w:rPr>
        <w:t xml:space="preserve">CRITÉRIOS PARA IMPLANTAÇÃO</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1">
      <w:pPr>
        <w:spacing w:after="0" w:before="0" w:line="276" w:lineRule="auto"/>
        <w:ind w:left="456" w:right="261" w:firstLine="359.99999999999994"/>
        <w:jc w:val="both"/>
        <w:rPr>
          <w:rFonts w:ascii="Arial" w:cs="Arial" w:eastAsia="Arial" w:hAnsi="Arial"/>
        </w:rPr>
        <w:sectPr>
          <w:headerReference r:id="rId8" w:type="default"/>
          <w:footerReference r:id="rId9" w:type="default"/>
          <w:pgSz w:h="16838" w:w="11906" w:orient="portrait"/>
          <w:pgMar w:bottom="1622" w:top="1785" w:left="1134" w:right="1134" w:header="1134" w:footer="1017"/>
          <w:pgNumType w:start="1"/>
        </w:sectPr>
      </w:pPr>
      <w:r w:rsidDel="00000000" w:rsidR="00000000" w:rsidRPr="00000000">
        <w:rPr>
          <w:rFonts w:ascii="Arial" w:cs="Arial" w:eastAsia="Arial" w:hAnsi="Arial"/>
          <w:sz w:val="22"/>
          <w:szCs w:val="22"/>
          <w:rtl w:val="0"/>
        </w:rPr>
        <w:t xml:space="preserve">Após o recebimento deste formulário devidamente preenchido, a Secretaria de Planejamento - SEPLAN promoverá estudos técnicos, onde serão observados os requisitos da Resolução 738/18 do CONTRAN, a qual </w:t>
      </w:r>
      <w:r w:rsidDel="00000000" w:rsidR="00000000" w:rsidRPr="00000000">
        <w:rPr>
          <w:rFonts w:ascii="Arial" w:cs="Arial" w:eastAsia="Arial" w:hAnsi="Arial"/>
          <w:b w:val="1"/>
          <w:sz w:val="22"/>
          <w:szCs w:val="22"/>
          <w:rtl w:val="0"/>
        </w:rPr>
        <w:t xml:space="preserve">“</w:t>
      </w:r>
      <w:r w:rsidDel="00000000" w:rsidR="00000000" w:rsidRPr="00000000">
        <w:rPr>
          <w:rFonts w:ascii="Arial" w:cs="Arial" w:eastAsia="Arial" w:hAnsi="Arial"/>
          <w:b w:val="1"/>
          <w:i w:val="1"/>
          <w:sz w:val="22"/>
          <w:szCs w:val="22"/>
          <w:rtl w:val="0"/>
        </w:rPr>
        <w:t xml:space="preserve">estabelece os padrões e critérios para a instalação de travessia elevada para pedestres em vias públicas, </w:t>
      </w:r>
      <w:r w:rsidDel="00000000" w:rsidR="00000000" w:rsidRPr="00000000">
        <w:rPr>
          <w:rFonts w:ascii="Arial" w:cs="Arial" w:eastAsia="Arial" w:hAnsi="Arial"/>
          <w:sz w:val="22"/>
          <w:szCs w:val="22"/>
          <w:rtl w:val="0"/>
        </w:rPr>
        <w:t xml:space="preserve">em especial os seguintes itens:</w:t>
      </w: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Art. 2° A implantação de faixa elevada para travessia de pedestres em vias públicas depende de autorização expressa do órgão ou entidade executivo de trânsito com circunscrição sobre a via.</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Art. 3º A faixa elevada para travessia de pedestres não deve ser utilizada como dispositivo isolado, mas em conjunto com outras medidas que garantam que os veículos se aproximem numa velocidade segura da travessia, tais como: o controle da velocidade por equipamentos, alterações geométricas, a diminuição da largura da via, a imposição de circulação com trajetória sinuosa e outras.</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Art. 4º A faixa elevada para travessia de pedestres deve atender ao projeto-tipo constante do ANEXO I da presente Resolução e apresentar as seguintes dimensões:</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 - Comprimento da plataforma: igual à largura da pista, garantidas as condições de drenagem superficial;</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II - Largura da plataforma (L1): no mínimo 5,0m e no máximo 7,0m, garantidas as condições de drenagem superficial. Larguras acima desse intervalo podem ser admitidas, desde que devidamente justificadas pelo órgão ou entidade executivo de trânsito;</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III - Rampas: o seu comprimento deve ser igual ao da plataforma. A sua largura (L2) deve ser calculada de acordo com a altura da faixa elevada, com inclinação entre 5% e 10% a ser estabelecida por estudos de engenharia, em função da velocidade e composição do tráfego;</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IV - Altura (H): deve ser igual à altura da calçada, desde que não ultrapasse 15,0cm. Em locais em que a calçada tenha altura superior a 15,0cm, a concordância entre o nível da faixa elevada e o da calçada deve ser feita por meio de rebaixamento da calçada, conforme estabelecido na norma ABNT NBR 9050.</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V - O sistema de drenagem deve ser feito de forma a garantir a continuidade de circulação dos pedestres, sem obstáculos e riscos à sua segurança.</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Art. 5° Não pode ser implantada travessia elevada para pedestres em via ou trecho de via em que seja observada qualquer uma das seguintes condições:</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 - isoladamente, sem outras medidas conjuntas que garantam que os veículos se aproximem com uma velocidade segura da travessia;</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II - com declividade longitudinal superior a 6%;</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III - em via rural, exceto quando apresentar características de via urbana;</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IV - em via arterial, exceto quando justificado por estudos de engenharia;</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V - em via com faixa ou pista exclusiva para ônibus;</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VI - em trecho de pista com mais de duas faixas de circulação, exceto em locais justificados por estudos de engenharia;</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454"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VII - em pista não pavimentada ou inexistência de calçadas;</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VIII - em curva ou situação com interferências visuais que impossibilitem visibilidade do dispositivo à distância;</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IX - em locais desprovidos de iluminação pública ou específica;</w:t>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X - em obra de arte e nos 25 metros anteriores e posteriores a estas;</w:t>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XI - defronte ao portão de entrada e/ou saída de escolares;</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XII - defronte a guia rebaixada para entrada e saída de veículos.</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XIII - em esquinas a menos de 12m do alinhamento do bordo da via transversal, exceto quando justificado por estudo de engenharia.</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1"/>
          <w:smallCaps w:val="0"/>
          <w:strike w:val="0"/>
          <w:color w:val="162937"/>
          <w:sz w:val="20"/>
          <w:szCs w:val="20"/>
          <w:u w:val="none"/>
          <w:shd w:fill="auto" w:val="clear"/>
          <w:vertAlign w:val="baseline"/>
        </w:rPr>
      </w:pPr>
      <w:r w:rsidDel="00000000" w:rsidR="00000000" w:rsidRPr="00000000">
        <w:rPr>
          <w:rFonts w:ascii="Arial" w:cs="Arial" w:eastAsia="Arial" w:hAnsi="Arial"/>
          <w:b w:val="0"/>
          <w:i w:val="1"/>
          <w:smallCaps w:val="0"/>
          <w:strike w:val="0"/>
          <w:color w:val="162937"/>
          <w:sz w:val="20"/>
          <w:szCs w:val="20"/>
          <w:u w:val="none"/>
          <w:shd w:fill="auto" w:val="clear"/>
          <w:vertAlign w:val="baseline"/>
          <w:rtl w:val="0"/>
        </w:rPr>
        <w:t xml:space="preserve">Art. 7° A colocação de faixa elevada para travessia de pedestres sem permissão prévia do órgão ou entidade executivo de trânsito com circunscrição sobre a via sujeita o infrator às penalidades previstas no §3°, do art. 95, do CTB.</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150" w:before="0" w:line="360" w:lineRule="auto"/>
        <w:ind w:left="454" w:right="51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Além dos critérios acima, não serão implantadas faixas elevadas para travessia de pedestres em vias que não possuam demanda significativa e concentração de pedestres ou onde as calçadas não apresentarem acessibilidade e condições adequadas ao uso. Após o recebimento deste formulário devidamente preenchido a Secretaria de Planejamento fará uma análise técnica do local para verificar a viabilidade de implantação da faixa elevada para pedestres, respeitando os demais critérios da legislação vigente e as normas internas do departamento competente. </w:t>
      </w:r>
    </w:p>
    <w:p w:rsidR="00000000" w:rsidDel="00000000" w:rsidP="00000000" w:rsidRDefault="00000000" w:rsidRPr="00000000" w14:paraId="0000002A">
      <w:pPr>
        <w:pStyle w:val="Heading1"/>
        <w:rPr/>
      </w:pPr>
      <w:r w:rsidDel="00000000" w:rsidR="00000000" w:rsidRPr="00000000">
        <w:rPr>
          <w:rtl w:val="0"/>
        </w:rPr>
      </w:r>
    </w:p>
    <w:p w:rsidR="00000000" w:rsidDel="00000000" w:rsidP="00000000" w:rsidRDefault="00000000" w:rsidRPr="00000000" w14:paraId="0000002B">
      <w:pPr>
        <w:pStyle w:val="Heading1"/>
        <w:jc w:val="center"/>
        <w:rPr/>
      </w:pPr>
      <w:r w:rsidDel="00000000" w:rsidR="00000000" w:rsidRPr="00000000">
        <w:rPr>
          <w:rtl w:val="0"/>
        </w:rPr>
        <w:t xml:space="preserve">VANTAGENS E DESVANTAGENS DA IMPLANTAÇÃO DE FAIXA ELEVADA PARA PEDESTRES</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0" w:right="0" w:firstLine="0"/>
        <w:jc w:val="left"/>
        <w:rPr>
          <w:rFonts w:ascii="Times New Roman" w:cs="Times New Roman" w:eastAsia="Times New Roman" w:hAnsi="Times New Roman"/>
          <w:b w:val="1"/>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45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VANTAGENS:</w:t>
      </w:r>
    </w:p>
    <w:p w:rsidR="00000000" w:rsidDel="00000000" w:rsidP="00000000" w:rsidRDefault="00000000" w:rsidRPr="00000000" w14:paraId="0000002E">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40"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Pode reduzir o número de acidentes e suas gravidades, quando a causa for o excesso de velocidade;</w:t>
      </w:r>
      <w:r w:rsidDel="00000000" w:rsidR="00000000" w:rsidRPr="00000000">
        <w:rPr>
          <w:rtl w:val="0"/>
        </w:rPr>
      </w:r>
    </w:p>
    <w:p w:rsidR="00000000" w:rsidDel="00000000" w:rsidP="00000000" w:rsidRDefault="00000000" w:rsidRPr="00000000" w14:paraId="0000002F">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39"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Propicia maior segurança na travessia de pedestres e escolares.</w:t>
      </w: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imes New Roman" w:cs="Times New Roman" w:eastAsia="Times New Roman" w:hAnsi="Times New Roman"/>
          <w:b w:val="0"/>
          <w:i w:val="0"/>
          <w:smallCaps w:val="0"/>
          <w:strike w:val="0"/>
          <w:color w:val="000000"/>
          <w:sz w:val="41"/>
          <w:szCs w:val="41"/>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120" w:before="0" w:line="240" w:lineRule="auto"/>
        <w:ind w:left="45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DESVANTAGENS:</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0"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Aumento da poluição sonora, com possíveis freadas e arrancadas;</w:t>
      </w:r>
      <w:r w:rsidDel="00000000" w:rsidR="00000000" w:rsidRPr="00000000">
        <w:rPr>
          <w:rtl w:val="0"/>
        </w:rPr>
      </w:r>
    </w:p>
    <w:p w:rsidR="00000000" w:rsidDel="00000000" w:rsidP="00000000" w:rsidRDefault="00000000" w:rsidRPr="00000000" w14:paraId="00000034">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0"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Aumento da emissão de gases poluentes como o gás carbônico;</w:t>
      </w:r>
    </w:p>
    <w:p w:rsidR="00000000" w:rsidDel="00000000" w:rsidP="00000000" w:rsidRDefault="00000000" w:rsidRPr="00000000" w14:paraId="00000035">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40"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Aumento de consumo de combustível;</w:t>
      </w:r>
      <w:r w:rsidDel="00000000" w:rsidR="00000000" w:rsidRPr="00000000">
        <w:rPr>
          <w:rtl w:val="0"/>
        </w:rPr>
      </w:r>
    </w:p>
    <w:p w:rsidR="00000000" w:rsidDel="00000000" w:rsidP="00000000" w:rsidRDefault="00000000" w:rsidRPr="00000000" w14:paraId="00000036">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40"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Causa problemas no transporte coletivo tais como: atrasos no horário, desconforto aos passageiros;</w:t>
      </w:r>
      <w:r w:rsidDel="00000000" w:rsidR="00000000" w:rsidRPr="00000000">
        <w:rPr>
          <w:rtl w:val="0"/>
        </w:rPr>
      </w:r>
    </w:p>
    <w:p w:rsidR="00000000" w:rsidDel="00000000" w:rsidP="00000000" w:rsidRDefault="00000000" w:rsidRPr="00000000" w14:paraId="00000037">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39" w:line="240" w:lineRule="auto"/>
        <w:ind w:left="740" w:right="0" w:hanging="285"/>
        <w:jc w:val="left"/>
        <w:rPr>
          <w:rFonts w:ascii="Calibri" w:cs="Calibri" w:eastAsia="Calibri" w:hAnsi="Calibri"/>
          <w:b w:val="0"/>
          <w:i w:val="0"/>
          <w:smallCaps w:val="0"/>
          <w:strike w:val="0"/>
          <w:color w:val="00000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Pode causar atrasos para atendimento de veículos de socorro / emergência;</w:t>
      </w:r>
      <w:r w:rsidDel="00000000" w:rsidR="00000000" w:rsidRPr="00000000">
        <w:rPr>
          <w:rtl w:val="0"/>
        </w:rPr>
      </w:r>
    </w:p>
    <w:p w:rsidR="00000000" w:rsidDel="00000000" w:rsidP="00000000" w:rsidRDefault="00000000" w:rsidRPr="00000000" w14:paraId="00000038">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741"/>
        </w:tabs>
        <w:spacing w:after="0" w:before="41" w:line="240" w:lineRule="auto"/>
        <w:ind w:left="740" w:right="0" w:hanging="285"/>
        <w:jc w:val="left"/>
        <w:rPr>
          <w:rFonts w:ascii="Arial" w:cs="Arial" w:eastAsia="Arial" w:hAnsi="Arial"/>
          <w:b w:val="0"/>
          <w:i w:val="0"/>
          <w:smallCaps w:val="0"/>
          <w:strike w:val="0"/>
          <w:color w:val="000000"/>
          <w:u w:val="none"/>
          <w:shd w:fill="auto" w:val="clear"/>
          <w:vertAlign w:val="baseline"/>
        </w:rPr>
        <w:sectPr>
          <w:headerReference r:id="rId10" w:type="default"/>
          <w:footerReference r:id="rId11" w:type="default"/>
          <w:type w:val="nextPage"/>
          <w:pgSz w:h="16838" w:w="11906" w:orient="portrait"/>
          <w:pgMar w:bottom="1180" w:top="1660" w:left="980" w:right="820" w:header="568" w:footer="998"/>
        </w:sect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Pode causar trincas e rachaduras nas casas próximas à faixa elevada.</w:t>
      </w:r>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tabs>
          <w:tab w:val="left" w:pos="10796"/>
          <w:tab w:val="left" w:pos="10851"/>
        </w:tabs>
        <w:spacing w:after="0" w:before="90" w:line="343" w:lineRule="auto"/>
        <w:ind w:left="113" w:right="-624"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Nome para contato: ___________________________________________________________________</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tabs>
          <w:tab w:val="left" w:pos="10796"/>
          <w:tab w:val="left" w:pos="10851"/>
        </w:tabs>
        <w:spacing w:after="0" w:before="90" w:line="343" w:lineRule="auto"/>
        <w:ind w:left="113" w:right="-51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Endereço:  __________________________________________________________________________</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tabs>
          <w:tab w:val="left" w:pos="9365"/>
          <w:tab w:val="left" w:pos="10796"/>
          <w:tab w:val="left" w:pos="10851"/>
        </w:tabs>
        <w:spacing w:after="0" w:before="90" w:line="343" w:lineRule="auto"/>
        <w:ind w:left="113"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Fone: ______________________________________________________________________________</w:t>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tabs>
          <w:tab w:val="left" w:pos="741"/>
        </w:tabs>
        <w:spacing w:after="0" w:before="11" w:line="240" w:lineRule="auto"/>
        <w:ind w:left="740" w:right="0" w:hanging="285"/>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50800</wp:posOffset>
                </wp:positionH>
                <wp:positionV relativeFrom="paragraph">
                  <wp:posOffset>63500</wp:posOffset>
                </wp:positionV>
                <wp:extent cx="6428740" cy="704850"/>
                <wp:effectExtent b="0" l="0" r="0" t="0"/>
                <wp:wrapTopAndBottom distB="0" distT="0"/>
                <wp:docPr id="2" name=""/>
                <a:graphic>
                  <a:graphicData uri="http://schemas.microsoft.com/office/word/2010/wordprocessingShape">
                    <wps:wsp>
                      <wps:cNvSpPr/>
                      <wps:cNvPr id="3" name="Shape 3"/>
                      <wps:spPr>
                        <a:xfrm>
                          <a:off x="2136393" y="3432338"/>
                          <a:ext cx="6419215" cy="695325"/>
                        </a:xfrm>
                        <a:prstGeom prst="rect">
                          <a:avLst/>
                        </a:prstGeom>
                        <a:solidFill>
                          <a:srgbClr val="D8D8D8"/>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75.99999904632568" w:line="275.9999942779541"/>
                              <w:ind w:left="56.99999809265137" w:right="170" w:firstLine="56.99999809265137"/>
                              <w:jc w:val="both"/>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Nós, abaixo-assinados, moradores da Rua/Av.</w:t>
                            </w:r>
                            <w:r w:rsidDel="00000000" w:rsidR="00000000" w:rsidRPr="00000000">
                              <w:rPr>
                                <w:rFonts w:ascii="Times New Roman" w:cs="Times New Roman" w:eastAsia="Times New Roman" w:hAnsi="Times New Roman"/>
                                <w:b w:val="0"/>
                                <w:i w:val="0"/>
                                <w:smallCaps w:val="0"/>
                                <w:strike w:val="0"/>
                                <w:color w:val="000000"/>
                                <w:sz w:val="24"/>
                                <w:u w:val="single"/>
                                <w:vertAlign w:val="baseline"/>
                              </w:rPr>
                              <w:t xml:space="preserve">__________________________________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declaramos ter ciência das vantagens e desvantagens da implantação da faixa elevada, assim como das demais informações constantes das folhas 1, 2 e 3 deste impresso.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50800</wp:posOffset>
                </wp:positionH>
                <wp:positionV relativeFrom="paragraph">
                  <wp:posOffset>63500</wp:posOffset>
                </wp:positionV>
                <wp:extent cx="6428740" cy="704850"/>
                <wp:effectExtent b="0" l="0" r="0" t="0"/>
                <wp:wrapTopAndBottom distB="0" distT="0"/>
                <wp:docPr id="2"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6428740" cy="704850"/>
                        </a:xfrm>
                        <a:prstGeom prst="rect"/>
                        <a:ln/>
                      </pic:spPr>
                    </pic:pic>
                  </a:graphicData>
                </a:graphic>
              </wp:anchor>
            </w:drawing>
          </mc:Fallback>
        </mc:AlternateContent>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tabs>
          <w:tab w:val="left" w:pos="741"/>
        </w:tabs>
        <w:spacing w:after="0" w:before="11" w:line="240" w:lineRule="auto"/>
        <w:ind w:left="740" w:right="0" w:hanging="285"/>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150.000000000002" w:type="dxa"/>
        <w:jc w:val="left"/>
        <w:tblInd w:w="10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07"/>
        <w:gridCol w:w="3545"/>
        <w:gridCol w:w="1755"/>
        <w:gridCol w:w="737"/>
        <w:gridCol w:w="746"/>
        <w:gridCol w:w="2660"/>
        <w:tblGridChange w:id="0">
          <w:tblGrid>
            <w:gridCol w:w="707"/>
            <w:gridCol w:w="3545"/>
            <w:gridCol w:w="1755"/>
            <w:gridCol w:w="737"/>
            <w:gridCol w:w="746"/>
            <w:gridCol w:w="2660"/>
          </w:tblGrid>
        </w:tblGridChange>
      </w:tblGrid>
      <w:tr>
        <w:trPr>
          <w:trHeight w:val="930" w:hRule="atLeast"/>
        </w:trPr>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86" w:right="90" w:firstLine="20.999999999999996"/>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N° da Casa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03" w:right="1199"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Nome legível</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53"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Número RG</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33" w:right="131" w:firstLine="15.999999999999996"/>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Sou favorável a implantação da faixa elevada?</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34" w:right="510" w:hanging="34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Assinatura</w:t>
            </w:r>
            <w:r w:rsidDel="00000000" w:rsidR="00000000" w:rsidRPr="00000000">
              <w:rPr>
                <w:rtl w:val="0"/>
              </w:rPr>
            </w:r>
          </w:p>
        </w:tc>
      </w:tr>
      <w:tr>
        <w:trPr>
          <w:trHeight w:val="470" w:hRule="atLeast"/>
        </w:trPr>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98"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Sim</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98"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Não</w:t>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trHeight w:val="397" w:hRule="atLeast"/>
        </w:trPr>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auto" w:val="clear"/>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D0">
      <w:pPr>
        <w:pStyle w:val="Title"/>
        <w:widowControl w:val="0"/>
        <w:spacing w:after="0" w:before="44" w:line="276" w:lineRule="auto"/>
        <w:ind w:left="0" w:right="-57" w:firstLine="0"/>
        <w:jc w:val="center"/>
        <w:rPr/>
      </w:pPr>
      <w:r w:rsidDel="00000000" w:rsidR="00000000" w:rsidRPr="00000000">
        <w:rPr>
          <w:rtl w:val="0"/>
        </w:rPr>
      </w:r>
    </w:p>
    <w:sectPr>
      <w:headerReference r:id="rId13" w:type="default"/>
      <w:footerReference r:id="rId14" w:type="default"/>
      <w:type w:val="nextPage"/>
      <w:pgSz w:h="16838" w:w="11906" w:orient="portrait"/>
      <w:pgMar w:bottom="1622" w:top="1785" w:left="1134" w:right="1134" w:header="1134" w:footer="101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Times New Roman"/>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Centro Administrativo: Rua Cel. Júlio May, 242 - Bairro Centro - CEP 95.900-178 Lajeado/RS - Fone: (51) 3982-1000</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hyperlink r:id="rId1">
      <w:r w:rsidDel="00000000" w:rsidR="00000000" w:rsidRPr="00000000">
        <w:rPr>
          <w:rFonts w:ascii="Times New Roman" w:cs="Times New Roman" w:eastAsia="Times New Roman" w:hAnsi="Times New Roman"/>
          <w:b w:val="0"/>
          <w:i w:val="0"/>
          <w:smallCaps w:val="0"/>
          <w:strike w:val="0"/>
          <w:color w:val="000080"/>
          <w:sz w:val="14"/>
          <w:szCs w:val="14"/>
          <w:u w:val="single"/>
          <w:shd w:fill="auto" w:val="clear"/>
          <w:vertAlign w:val="baseline"/>
          <w:rtl w:val="0"/>
        </w:rPr>
        <w:t xml:space="preserve">www.lajeado.rs.gov.br</w:t>
      </w:r>
    </w:hyperlink>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 / sead@lajeado.rs.gov.br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Centro Administrativo: Rua Cel. Júlio May, 242 - Bairro Centro - CEP 95.900-178 Lajeado/RS - Fone: (51) 3982-1000</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hyperlink r:id="rId1">
      <w:r w:rsidDel="00000000" w:rsidR="00000000" w:rsidRPr="00000000">
        <w:rPr>
          <w:rFonts w:ascii="Times New Roman" w:cs="Times New Roman" w:eastAsia="Times New Roman" w:hAnsi="Times New Roman"/>
          <w:b w:val="0"/>
          <w:i w:val="0"/>
          <w:smallCaps w:val="0"/>
          <w:strike w:val="0"/>
          <w:color w:val="000080"/>
          <w:sz w:val="14"/>
          <w:szCs w:val="14"/>
          <w:u w:val="single"/>
          <w:shd w:fill="auto" w:val="clear"/>
          <w:vertAlign w:val="baseline"/>
          <w:rtl w:val="0"/>
        </w:rPr>
        <w:t xml:space="preserve">www.lajeado.rs.gov.br</w:t>
      </w:r>
    </w:hyperlink>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 / sead@lajeado.rs.gov.br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Centro Administrativo: Rua Cel. Júlio May, 242 - Bairro Centro - CEP 95.900-178 Lajeado/RS - Fone: (51) 3982-1000</w:t>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hyperlink r:id="rId1">
      <w:r w:rsidDel="00000000" w:rsidR="00000000" w:rsidRPr="00000000">
        <w:rPr>
          <w:rFonts w:ascii="Times New Roman" w:cs="Times New Roman" w:eastAsia="Times New Roman" w:hAnsi="Times New Roman"/>
          <w:b w:val="0"/>
          <w:i w:val="0"/>
          <w:smallCaps w:val="0"/>
          <w:strike w:val="0"/>
          <w:color w:val="000080"/>
          <w:sz w:val="14"/>
          <w:szCs w:val="14"/>
          <w:u w:val="single"/>
          <w:shd w:fill="auto" w:val="clear"/>
          <w:vertAlign w:val="baseline"/>
          <w:rtl w:val="0"/>
        </w:rPr>
        <w:t xml:space="preserve">www.lajeado.rs.gov.br</w:t>
      </w:r>
    </w:hyperlink>
    <w:r w:rsidDel="00000000" w:rsidR="00000000" w:rsidRPr="00000000">
      <w:rPr>
        <w:rFonts w:ascii="Times New Roman" w:cs="Times New Roman" w:eastAsia="Times New Roman" w:hAnsi="Times New Roman"/>
        <w:b w:val="0"/>
        <w:i w:val="0"/>
        <w:smallCaps w:val="0"/>
        <w:strike w:val="0"/>
        <w:color w:val="000000"/>
        <w:sz w:val="14"/>
        <w:szCs w:val="14"/>
        <w:u w:val="none"/>
        <w:shd w:fill="auto" w:val="clear"/>
        <w:vertAlign w:val="baseline"/>
        <w:rtl w:val="0"/>
      </w:rPr>
      <w:t xml:space="preserve"> / sead@lajeado.rs.gov.br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ESTADO DO RIO GRANDE DO SUL</w:t>
    </w:r>
    <w:r w:rsidDel="00000000" w:rsidR="00000000" w:rsidRPr="00000000">
      <w:drawing>
        <wp:anchor allowOverlap="1" behindDoc="0" distB="0" distT="0" distL="0" distR="0" hidden="0" layoutInCell="1" locked="0" relativeHeight="0" simplePos="0">
          <wp:simplePos x="0" y="0"/>
          <wp:positionH relativeFrom="column">
            <wp:posOffset>2791460</wp:posOffset>
          </wp:positionH>
          <wp:positionV relativeFrom="paragraph">
            <wp:posOffset>-636269</wp:posOffset>
          </wp:positionV>
          <wp:extent cx="537210" cy="641985"/>
          <wp:effectExtent b="0" l="0" r="0" t="0"/>
          <wp:wrapTopAndBottom distB="0" distT="0"/>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37210" cy="641985"/>
                  </a:xfrm>
                  <a:prstGeom prst="rect"/>
                  <a:ln/>
                </pic:spPr>
              </pic:pic>
            </a:graphicData>
          </a:graphic>
        </wp:anchor>
      </w:drawing>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6"/>
        <w:szCs w:val="16"/>
        <w:u w:val="none"/>
        <w:shd w:fill="auto" w:val="clear"/>
        <w:vertAlign w:val="baseline"/>
        <w:rtl w:val="0"/>
      </w:rPr>
      <w:t xml:space="preserve">PREFEITURA MUNICIPAL DE LAJEADO</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ESTADO DO RIO GRANDE DO SUL</w:t>
    </w:r>
    <w:r w:rsidDel="00000000" w:rsidR="00000000" w:rsidRPr="00000000">
      <w:drawing>
        <wp:anchor allowOverlap="1" behindDoc="0" distB="0" distT="0" distL="0" distR="0" hidden="0" layoutInCell="1" locked="0" relativeHeight="0" simplePos="0">
          <wp:simplePos x="0" y="0"/>
          <wp:positionH relativeFrom="column">
            <wp:posOffset>2791460</wp:posOffset>
          </wp:positionH>
          <wp:positionV relativeFrom="paragraph">
            <wp:posOffset>-636269</wp:posOffset>
          </wp:positionV>
          <wp:extent cx="537210" cy="641985"/>
          <wp:effectExtent b="0" l="0" r="0" t="0"/>
          <wp:wrapTopAndBottom distB="0" dist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37210" cy="641985"/>
                  </a:xfrm>
                  <a:prstGeom prst="rect"/>
                  <a:ln/>
                </pic:spPr>
              </pic:pic>
            </a:graphicData>
          </a:graphic>
        </wp:anchor>
      </w:drawing>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tabs>
        <w:tab w:val="center" w:pos="4819"/>
        <w:tab w:val="right" w:pos="9638"/>
      </w:tabs>
      <w:spacing w:after="0" w:before="0" w:line="240" w:lineRule="auto"/>
      <w:ind w:left="0" w:right="0" w:firstLine="0"/>
      <w:jc w:val="center"/>
      <w:rPr>
        <w:rFonts w:ascii="Times New Roman" w:cs="Times New Roman" w:eastAsia="Times New Roman" w:hAnsi="Times New Roman"/>
        <w:b w:val="1"/>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6"/>
        <w:szCs w:val="16"/>
        <w:u w:val="none"/>
        <w:shd w:fill="auto" w:val="clear"/>
        <w:vertAlign w:val="baseline"/>
        <w:rtl w:val="0"/>
      </w:rPr>
      <w:t xml:space="preserve">PREFEITURA MUNICIPAL DE LAJEADO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40" w:hanging="284"/>
      </w:pPr>
      <w:rPr>
        <w:sz w:val="22"/>
        <w:szCs w:val="22"/>
      </w:rPr>
    </w:lvl>
    <w:lvl w:ilvl="1">
      <w:start w:val="1"/>
      <w:numFmt w:val="bullet"/>
      <w:lvlText w:val="●"/>
      <w:lvlJc w:val="left"/>
      <w:pPr>
        <w:ind w:left="1676" w:hanging="284"/>
      </w:pPr>
      <w:rPr>
        <w:rFonts w:ascii="Noto Sans Symbols" w:cs="Noto Sans Symbols" w:eastAsia="Noto Sans Symbols" w:hAnsi="Noto Sans Symbols"/>
      </w:rPr>
    </w:lvl>
    <w:lvl w:ilvl="2">
      <w:start w:val="1"/>
      <w:numFmt w:val="bullet"/>
      <w:lvlText w:val="●"/>
      <w:lvlJc w:val="left"/>
      <w:pPr>
        <w:ind w:left="2613" w:hanging="284"/>
      </w:pPr>
      <w:rPr>
        <w:rFonts w:ascii="Noto Sans Symbols" w:cs="Noto Sans Symbols" w:eastAsia="Noto Sans Symbols" w:hAnsi="Noto Sans Symbols"/>
      </w:rPr>
    </w:lvl>
    <w:lvl w:ilvl="3">
      <w:start w:val="1"/>
      <w:numFmt w:val="bullet"/>
      <w:lvlText w:val="●"/>
      <w:lvlJc w:val="left"/>
      <w:pPr>
        <w:ind w:left="3550" w:hanging="284"/>
      </w:pPr>
      <w:rPr>
        <w:rFonts w:ascii="Noto Sans Symbols" w:cs="Noto Sans Symbols" w:eastAsia="Noto Sans Symbols" w:hAnsi="Noto Sans Symbols"/>
      </w:rPr>
    </w:lvl>
    <w:lvl w:ilvl="4">
      <w:start w:val="1"/>
      <w:numFmt w:val="bullet"/>
      <w:lvlText w:val="●"/>
      <w:lvlJc w:val="left"/>
      <w:pPr>
        <w:ind w:left="4487" w:hanging="284"/>
      </w:pPr>
      <w:rPr>
        <w:rFonts w:ascii="Noto Sans Symbols" w:cs="Noto Sans Symbols" w:eastAsia="Noto Sans Symbols" w:hAnsi="Noto Sans Symbols"/>
      </w:rPr>
    </w:lvl>
    <w:lvl w:ilvl="5">
      <w:start w:val="1"/>
      <w:numFmt w:val="bullet"/>
      <w:lvlText w:val="●"/>
      <w:lvlJc w:val="left"/>
      <w:pPr>
        <w:ind w:left="5424" w:hanging="284"/>
      </w:pPr>
      <w:rPr>
        <w:rFonts w:ascii="Noto Sans Symbols" w:cs="Noto Sans Symbols" w:eastAsia="Noto Sans Symbols" w:hAnsi="Noto Sans Symbols"/>
      </w:rPr>
    </w:lvl>
    <w:lvl w:ilvl="6">
      <w:start w:val="1"/>
      <w:numFmt w:val="bullet"/>
      <w:lvlText w:val="●"/>
      <w:lvlJc w:val="left"/>
      <w:pPr>
        <w:ind w:left="6360" w:hanging="284"/>
      </w:pPr>
      <w:rPr>
        <w:rFonts w:ascii="Noto Sans Symbols" w:cs="Noto Sans Symbols" w:eastAsia="Noto Sans Symbols" w:hAnsi="Noto Sans Symbols"/>
      </w:rPr>
    </w:lvl>
    <w:lvl w:ilvl="7">
      <w:start w:val="1"/>
      <w:numFmt w:val="bullet"/>
      <w:lvlText w:val="●"/>
      <w:lvlJc w:val="left"/>
      <w:pPr>
        <w:ind w:left="7297" w:hanging="283.9999999999991"/>
      </w:pPr>
      <w:rPr>
        <w:rFonts w:ascii="Noto Sans Symbols" w:cs="Noto Sans Symbols" w:eastAsia="Noto Sans Symbols" w:hAnsi="Noto Sans Symbols"/>
      </w:rPr>
    </w:lvl>
    <w:lvl w:ilvl="8">
      <w:start w:val="1"/>
      <w:numFmt w:val="bullet"/>
      <w:lvlText w:val="●"/>
      <w:lvlJc w:val="left"/>
      <w:pPr>
        <w:ind w:left="8234" w:hanging="284"/>
      </w:pPr>
      <w:rPr>
        <w:rFonts w:ascii="Noto Sans Symbols" w:cs="Noto Sans Symbols" w:eastAsia="Noto Sans Symbols" w:hAnsi="Noto Sans Symbols"/>
      </w:rPr>
    </w:lvl>
  </w:abstractNum>
  <w:abstractNum w:abstractNumId="2">
    <w:lvl w:ilvl="0">
      <w:start w:val="1"/>
      <w:numFmt w:val="bullet"/>
      <w:lvlText w:val=""/>
      <w:lvlJc w:val="left"/>
      <w:pPr>
        <w:ind w:left="740" w:hanging="284"/>
      </w:pPr>
      <w:rPr>
        <w:sz w:val="22"/>
        <w:szCs w:val="22"/>
      </w:rPr>
    </w:lvl>
    <w:lvl w:ilvl="1">
      <w:start w:val="1"/>
      <w:numFmt w:val="bullet"/>
      <w:lvlText w:val="●"/>
      <w:lvlJc w:val="left"/>
      <w:pPr>
        <w:ind w:left="1676" w:hanging="284"/>
      </w:pPr>
      <w:rPr>
        <w:rFonts w:ascii="Noto Sans Symbols" w:cs="Noto Sans Symbols" w:eastAsia="Noto Sans Symbols" w:hAnsi="Noto Sans Symbols"/>
      </w:rPr>
    </w:lvl>
    <w:lvl w:ilvl="2">
      <w:start w:val="1"/>
      <w:numFmt w:val="bullet"/>
      <w:lvlText w:val="●"/>
      <w:lvlJc w:val="left"/>
      <w:pPr>
        <w:ind w:left="2613" w:hanging="284"/>
      </w:pPr>
      <w:rPr>
        <w:rFonts w:ascii="Noto Sans Symbols" w:cs="Noto Sans Symbols" w:eastAsia="Noto Sans Symbols" w:hAnsi="Noto Sans Symbols"/>
      </w:rPr>
    </w:lvl>
    <w:lvl w:ilvl="3">
      <w:start w:val="1"/>
      <w:numFmt w:val="bullet"/>
      <w:lvlText w:val="●"/>
      <w:lvlJc w:val="left"/>
      <w:pPr>
        <w:ind w:left="3550" w:hanging="284"/>
      </w:pPr>
      <w:rPr>
        <w:rFonts w:ascii="Noto Sans Symbols" w:cs="Noto Sans Symbols" w:eastAsia="Noto Sans Symbols" w:hAnsi="Noto Sans Symbols"/>
      </w:rPr>
    </w:lvl>
    <w:lvl w:ilvl="4">
      <w:start w:val="1"/>
      <w:numFmt w:val="bullet"/>
      <w:lvlText w:val="●"/>
      <w:lvlJc w:val="left"/>
      <w:pPr>
        <w:ind w:left="4487" w:hanging="284"/>
      </w:pPr>
      <w:rPr>
        <w:rFonts w:ascii="Noto Sans Symbols" w:cs="Noto Sans Symbols" w:eastAsia="Noto Sans Symbols" w:hAnsi="Noto Sans Symbols"/>
      </w:rPr>
    </w:lvl>
    <w:lvl w:ilvl="5">
      <w:start w:val="1"/>
      <w:numFmt w:val="bullet"/>
      <w:lvlText w:val="●"/>
      <w:lvlJc w:val="left"/>
      <w:pPr>
        <w:ind w:left="5424" w:hanging="284"/>
      </w:pPr>
      <w:rPr>
        <w:rFonts w:ascii="Noto Sans Symbols" w:cs="Noto Sans Symbols" w:eastAsia="Noto Sans Symbols" w:hAnsi="Noto Sans Symbols"/>
      </w:rPr>
    </w:lvl>
    <w:lvl w:ilvl="6">
      <w:start w:val="1"/>
      <w:numFmt w:val="bullet"/>
      <w:lvlText w:val="●"/>
      <w:lvlJc w:val="left"/>
      <w:pPr>
        <w:ind w:left="6360" w:hanging="284"/>
      </w:pPr>
      <w:rPr>
        <w:rFonts w:ascii="Noto Sans Symbols" w:cs="Noto Sans Symbols" w:eastAsia="Noto Sans Symbols" w:hAnsi="Noto Sans Symbols"/>
      </w:rPr>
    </w:lvl>
    <w:lvl w:ilvl="7">
      <w:start w:val="1"/>
      <w:numFmt w:val="bullet"/>
      <w:lvlText w:val="●"/>
      <w:lvlJc w:val="left"/>
      <w:pPr>
        <w:ind w:left="7297" w:hanging="283.9999999999991"/>
      </w:pPr>
      <w:rPr>
        <w:rFonts w:ascii="Noto Sans Symbols" w:cs="Noto Sans Symbols" w:eastAsia="Noto Sans Symbols" w:hAnsi="Noto Sans Symbols"/>
      </w:rPr>
    </w:lvl>
    <w:lvl w:ilvl="8">
      <w:start w:val="1"/>
      <w:numFmt w:val="bullet"/>
      <w:lvlText w:val="●"/>
      <w:lvlJc w:val="left"/>
      <w:pPr>
        <w:ind w:left="8234" w:hanging="284"/>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pt-BR"/>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456" w:right="0" w:firstLine="0"/>
    </w:pPr>
    <w:rPr>
      <w:rFonts w:ascii="Calibri" w:cs="Calibri" w:eastAsia="Calibri" w:hAnsi="Calibri"/>
      <w:b w:val="1"/>
      <w:sz w:val="22"/>
      <w:szCs w:val="2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spacing w:after="120" w:before="240" w:lineRule="auto"/>
    </w:pPr>
    <w:rPr>
      <w:rFonts w:ascii="Arial" w:cs="Arial" w:eastAsia="Arial" w:hAnsi="Arial"/>
      <w:sz w:val="28"/>
      <w:szCs w:val="28"/>
    </w:rPr>
  </w:style>
  <w:style w:type="paragraph" w:styleId="Subtitle">
    <w:name w:val="Subtitle"/>
    <w:basedOn w:val="Normal"/>
    <w:next w:val="Normal"/>
    <w:pPr>
      <w:keepNext w:val="1"/>
      <w:spacing w:after="120" w:before="240" w:lineRule="auto"/>
      <w:jc w:val="center"/>
    </w:pPr>
    <w:rPr>
      <w:rFonts w:ascii="Arial" w:cs="Arial" w:eastAsia="Arial" w:hAnsi="Arial"/>
      <w:i w:val="1"/>
      <w:sz w:val="28"/>
      <w:szCs w:val="28"/>
    </w:rPr>
  </w:style>
  <w:style w:type="table" w:styleId="Table1">
    <w:basedOn w:val="TableNormal"/>
    <w:tblPr>
      <w:tblStyleRowBandSize w:val="1"/>
      <w:tblStyleColBandSize w:val="1"/>
      <w:tblCellMar>
        <w:top w:w="0.0" w:type="dxa"/>
        <w:left w:w="0.0" w:type="dxa"/>
        <w:bottom w:w="0.0" w:type="dxa"/>
        <w:right w:w="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2.xml"/><Relationship Id="rId13" Type="http://schemas.openxmlformats.org/officeDocument/2006/relationships/header" Target="header3.xm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4" Type="http://schemas.openxmlformats.org/officeDocument/2006/relationships/footer" Target="footer3.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jp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lajeado.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lajeado.rs.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lajead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