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widowControl w:val="0"/>
        <w:spacing w:after="0" w:before="44" w:line="276" w:lineRule="auto"/>
        <w:ind w:left="0" w:right="-57" w:firstLine="0"/>
        <w:jc w:val="center"/>
        <w:rPr/>
      </w:pPr>
      <w:r w:rsidDel="00000000" w:rsidR="00000000" w:rsidRPr="00000000">
        <w:rPr>
          <w:rtl w:val="0"/>
        </w:rPr>
        <w:tab/>
        <w:t xml:space="preserve">FORMULÁRIO PARA IMPLANTAÇÃO DE ONDULAÇÃO </w:t>
        <w:tab/>
        <w:tab/>
      </w:r>
    </w:p>
    <w:p w:rsidR="00000000" w:rsidDel="00000000" w:rsidP="00000000" w:rsidRDefault="00000000" w:rsidRPr="00000000" w14:paraId="00000002">
      <w:pPr>
        <w:pStyle w:val="Title"/>
        <w:widowControl w:val="0"/>
        <w:spacing w:after="0" w:before="44" w:line="276" w:lineRule="auto"/>
        <w:ind w:left="0" w:right="-57" w:firstLine="0"/>
        <w:jc w:val="center"/>
        <w:rPr/>
      </w:pPr>
      <w:r w:rsidDel="00000000" w:rsidR="00000000" w:rsidRPr="00000000">
        <w:rPr>
          <w:rtl w:val="0"/>
        </w:rPr>
        <w:t xml:space="preserve">TRANSVERSAL (LOMBADA FÍSICA)</w:t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4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solicitar um redutor de velocidade, o requerente deve seguir as seguintes etapas:</w:t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1" w:line="240" w:lineRule="auto"/>
        <w:ind w:left="740" w:right="0" w:hanging="285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Definir no croqui abaixo o local onde se pretende implantar o dispositivo;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39" w:line="276" w:lineRule="auto"/>
        <w:ind w:left="740" w:right="265" w:hanging="284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Numerar sequencialmente no corpo do abaixo-assinado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TODOS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os imóveis que estiverem a 50 (cinquenta) metros antes e depois do local pretendido para implantação do redutor;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0" w:line="276" w:lineRule="auto"/>
        <w:ind w:left="740" w:right="257" w:hanging="284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Submeter o impresso à assinatura de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APENAS UM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responsável (maior de 18 anos) por imóvel, que deve manifestar-se contra ou a favor a implantação do redutor;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0" w:line="266" w:lineRule="auto"/>
        <w:ind w:left="740" w:right="0" w:hanging="285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Este formulário deverá ser parte integrante do documento de solicitação de redutor de velocidade.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225"/>
          <w:tab w:val="left" w:pos="8422"/>
          <w:tab w:val="left" w:pos="9739"/>
        </w:tabs>
        <w:spacing w:after="120" w:before="0" w:line="240" w:lineRule="auto"/>
        <w:ind w:left="4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225"/>
          <w:tab w:val="left" w:pos="8422"/>
          <w:tab w:val="left" w:pos="9739"/>
        </w:tabs>
        <w:spacing w:after="120" w:before="0" w:line="240" w:lineRule="auto"/>
        <w:ind w:left="4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Local pleiteado: _________________________________________________________</w:t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4013200</wp:posOffset>
                </wp:positionH>
                <wp:positionV relativeFrom="paragraph">
                  <wp:posOffset>381000</wp:posOffset>
                </wp:positionV>
                <wp:extent cx="2246630" cy="1987550"/>
                <wp:effectExtent b="0" l="0" r="0" t="0"/>
                <wp:wrapTopAndBottom distB="0" distT="0"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229035" y="2792575"/>
                          <a:ext cx="2233930" cy="1974850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rgbClr val="2E528F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81.99999809265137" w:line="258.99999618530273"/>
                              <w:ind w:left="148.00000190734863" w:right="141.00000381469727" w:firstLine="148.00000190734863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Obs.: A localização pretendida será analisada por um técnico que poderá optar por um local mais adequado.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60" w:line="258.99999618530273"/>
                              <w:ind w:left="148.00000190734863" w:right="141.00000381469727" w:firstLine="148.00000190734863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Sempre que possível, o redutor deve ficar embaixo do poste de iluminação e distante de: boca de lobo, bueiro, encanamento de água, hidrante e guia rebaixada.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4013200</wp:posOffset>
                </wp:positionH>
                <wp:positionV relativeFrom="paragraph">
                  <wp:posOffset>381000</wp:posOffset>
                </wp:positionV>
                <wp:extent cx="2246630" cy="1987550"/>
                <wp:effectExtent b="0" l="0" r="0" t="0"/>
                <wp:wrapTopAndBottom distB="0" distT="0"/>
                <wp:docPr id="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46630" cy="1987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-34289</wp:posOffset>
            </wp:positionH>
            <wp:positionV relativeFrom="paragraph">
              <wp:posOffset>196850</wp:posOffset>
            </wp:positionV>
            <wp:extent cx="3985260" cy="2346960"/>
            <wp:effectExtent b="0" l="0" r="0" t="0"/>
            <wp:wrapTopAndBottom distB="0" dist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85260" cy="2346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D">
      <w:pPr>
        <w:spacing w:after="0" w:before="168" w:line="244" w:lineRule="auto"/>
        <w:ind w:left="460" w:right="0" w:firstLine="0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before="168" w:line="244" w:lineRule="auto"/>
        <w:ind w:left="460" w:right="0" w:firstLine="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Observações:</w:t>
      </w:r>
    </w:p>
    <w:p w:rsidR="00000000" w:rsidDel="00000000" w:rsidP="00000000" w:rsidRDefault="00000000" w:rsidRPr="00000000" w14:paraId="0000000F">
      <w:pPr>
        <w:spacing w:after="0" w:before="168" w:line="244" w:lineRule="auto"/>
        <w:ind w:left="460" w:right="0" w:firstLine="0"/>
        <w:jc w:val="left"/>
        <w:rPr/>
      </w:pPr>
      <w:r w:rsidDel="00000000" w:rsidR="00000000" w:rsidRPr="00000000">
        <w:rPr>
          <w:sz w:val="20"/>
          <w:szCs w:val="20"/>
          <w:rtl w:val="0"/>
        </w:rPr>
        <w:t xml:space="preserve">Caso a situação no local não corresponda ao croqui acima, poderá ser elaborado a nova situação no verso/ anexo. O preenchimento em desacordo com as orientações acima poderá implicar no indeferimento da solicitação.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1"/>
        <w:ind w:left="3669" w:right="3474" w:firstLine="0"/>
        <w:jc w:val="center"/>
        <w:rPr/>
      </w:pPr>
      <w:r w:rsidDel="00000000" w:rsidR="00000000" w:rsidRPr="00000000">
        <w:rPr>
          <w:rtl w:val="0"/>
        </w:rPr>
        <w:t xml:space="preserve">CRITÉRIOS PARA IMPLANTAÇÃO</w:t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before="0" w:line="276" w:lineRule="auto"/>
        <w:ind w:left="456" w:right="261" w:firstLine="359.99999999999994"/>
        <w:jc w:val="both"/>
        <w:rPr>
          <w:rFonts w:ascii="Arial" w:cs="Arial" w:eastAsia="Arial" w:hAnsi="Arial"/>
        </w:rPr>
        <w:sectPr>
          <w:headerReference r:id="rId8" w:type="default"/>
          <w:footerReference r:id="rId9" w:type="default"/>
          <w:pgSz w:h="16838" w:w="11906" w:orient="portrait"/>
          <w:pgMar w:bottom="1622" w:top="1785" w:left="1134" w:right="1134" w:header="1134" w:footer="1017"/>
          <w:pgNumType w:start="1"/>
        </w:sect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Após o recebimento deste formulário devidamente preenchido, a Secretaria de Planejamento - SEPLAN promoverá estudos técnicos, onde serão observados os requisitos da Resolução 600/16 do CONTRAN, a qual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b w:val="1"/>
          <w:i w:val="1"/>
          <w:sz w:val="22"/>
          <w:szCs w:val="22"/>
          <w:rtl w:val="0"/>
        </w:rPr>
        <w:t xml:space="preserve">estabelece os padrões e critérios para a instalação de ondulação transversal (lombada física) em vias públicas, </w:t>
      </w: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disciplinada pelo parágrafo único do art. 94 do Código de Trânsito Brasileiro </w:t>
      </w:r>
      <w:r w:rsidDel="00000000" w:rsidR="00000000" w:rsidRPr="00000000">
        <w:rPr>
          <w:rFonts w:ascii="Arial" w:cs="Arial" w:eastAsia="Arial" w:hAnsi="Arial"/>
          <w:b w:val="1"/>
          <w:i w:val="1"/>
          <w:sz w:val="22"/>
          <w:szCs w:val="22"/>
          <w:u w:val="single"/>
          <w:rtl w:val="0"/>
        </w:rPr>
        <w:t xml:space="preserve">e proíbe</w:t>
      </w:r>
      <w:r w:rsidDel="00000000" w:rsidR="00000000" w:rsidRPr="00000000">
        <w:rPr>
          <w:rFonts w:ascii="Arial" w:cs="Arial" w:eastAsia="Arial" w:hAnsi="Arial"/>
          <w:b w:val="1"/>
          <w:i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a utilização de tachas, tachões e dispositivos similares implantados transversalmente à via pública”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, em especial os seguintes itens: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before="0" w:line="276" w:lineRule="auto"/>
        <w:ind w:left="460" w:right="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“Art. 5º Para a colocação de ondulações transversais do TIPO A e do TIPO B devem ser observadas, simultaneamente, as seguintes características relativas à via: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5"/>
        </w:tabs>
        <w:spacing w:after="0" w:before="0" w:line="267" w:lineRule="auto"/>
        <w:ind w:left="564" w:right="0" w:hanging="105"/>
        <w:jc w:val="both"/>
        <w:rPr>
          <w:rFonts w:ascii="Calibri" w:cs="Calibri" w:eastAsia="Calibri" w:hAnsi="Calibri"/>
          <w:b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Em rodovia, declividade inferior a 4% ao longo do trecho;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22"/>
        </w:tabs>
        <w:spacing w:after="0" w:before="43" w:line="276" w:lineRule="auto"/>
        <w:ind w:left="460" w:right="1259" w:firstLine="0"/>
        <w:jc w:val="both"/>
        <w:rPr>
          <w:rFonts w:ascii="Calibri" w:cs="Calibri" w:eastAsia="Calibri" w:hAnsi="Calibri"/>
          <w:b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Em via urbana e ramos de acesso de rodovias, declividade inferior a 6% ao longo do trecho; III- Ausência de curva ou interferência que comprometa a visibilidade do dispositivo;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89"/>
        </w:tabs>
        <w:spacing w:after="0" w:before="0" w:line="267" w:lineRule="auto"/>
        <w:ind w:left="688" w:right="0" w:hanging="229"/>
        <w:jc w:val="both"/>
        <w:rPr>
          <w:rFonts w:ascii="Calibri" w:cs="Calibri" w:eastAsia="Calibri" w:hAnsi="Calibri"/>
          <w:b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– Pavimento em bom estado de conservação;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22"/>
        </w:tabs>
        <w:spacing w:after="0" w:before="40" w:line="276" w:lineRule="auto"/>
        <w:ind w:left="460" w:right="1144" w:firstLine="0"/>
        <w:jc w:val="both"/>
        <w:rPr>
          <w:rFonts w:ascii="Calibri" w:cs="Calibri" w:eastAsia="Calibri" w:hAnsi="Calibri"/>
          <w:b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– Ausência de guia de calçada (meio-fio) rebaixada, destinada à entrada ou saída de veículos; VI – Ausência de rebaixamento de calçada para pedestres.”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both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ind w:left="46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“Art. 7º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2º A distância mínima entre ondulações sucessivas em via urbana de sentido duplo de circulação deve ser de 50 metros, e em via urbana de sentido único de circulação e em rodovia, de 100 metros.”</w:t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before="0" w:line="276" w:lineRule="auto"/>
        <w:ind w:left="454" w:right="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“Art. 10 A implantação de ondulação transversal próxima a uma interseção deve respeitar uma distância mínima de 15 metros do alinhamento do meio-fio ou linha de bordo da via transversal, conforme Anexo II.”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both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before="0" w:line="276" w:lineRule="auto"/>
        <w:ind w:left="460" w:right="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“Art. 13 A colocação de ondulação transversal sem permissão prévia da autoridade de trânsito com circunscrição sobre a via sujeita o infrator às penalidades previstas no § 3º do art. 95 do CTB.”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Style w:val="Heading1"/>
        <w:ind w:left="808" w:right="0" w:firstLine="0"/>
        <w:rPr/>
      </w:pPr>
      <w:r w:rsidDel="00000000" w:rsidR="00000000" w:rsidRPr="00000000">
        <w:rPr>
          <w:rtl w:val="0"/>
        </w:rPr>
        <w:t xml:space="preserve">Demais itens avaliados pelo setor técnico:</w:t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1" w:line="240" w:lineRule="auto"/>
        <w:ind w:left="740" w:right="0" w:hanging="28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Índice de acidentes significativo ou risco potencial de acidentes;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39" w:line="240" w:lineRule="auto"/>
        <w:ind w:left="740" w:right="0" w:hanging="28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Contagem veicular;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40" w:line="276" w:lineRule="auto"/>
        <w:ind w:left="740" w:right="261" w:hanging="284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Volume de tráfego inferior a 600 veículos por hora durante os períodos de pico, podendo a autoridade de trânsito com circunscrição sobre a via admitir volumes mais elevados, em locais com grande movimentação de pedestres, devendo ser justificados por estudos de engenharia de tráfego no local de implantação do dispositivo.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40" w:line="276" w:lineRule="auto"/>
        <w:ind w:left="1196" w:right="261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Heading1"/>
        <w:jc w:val="center"/>
        <w:rPr/>
      </w:pPr>
      <w:r w:rsidDel="00000000" w:rsidR="00000000" w:rsidRPr="00000000">
        <w:rPr>
          <w:rtl w:val="0"/>
        </w:rPr>
        <w:t xml:space="preserve">VANTAGENS E DESVANTAGENS DA IMPLANTAÇÃO DE ONDULAÇÃO TRANSVERSAL (LOMBADA FÍSICA)</w:t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4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VANTAGENS: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40" w:line="240" w:lineRule="auto"/>
        <w:ind w:left="740" w:right="0" w:hanging="285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Pode reduzir o número de acidentes e suas gravidades, quando a causa for o excesso de velocidade;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39" w:line="240" w:lineRule="auto"/>
        <w:ind w:left="740" w:right="0" w:hanging="285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Propicia maior segurança na travessia de pedestres e escolares.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1"/>
          <w:szCs w:val="4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4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DESVANTAGENS:</w:t>
      </w:r>
    </w:p>
    <w:p w:rsidR="00000000" w:rsidDel="00000000" w:rsidP="00000000" w:rsidRDefault="00000000" w:rsidRPr="00000000" w14:paraId="000000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0" w:line="240" w:lineRule="auto"/>
        <w:ind w:left="740" w:right="0" w:hanging="285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Aumento da poluição sonora, com possíveis freadas e arrancadas;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40" w:line="240" w:lineRule="auto"/>
        <w:ind w:left="740" w:right="0" w:hanging="285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Aumento de consumo de combustível;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40" w:line="240" w:lineRule="auto"/>
        <w:ind w:left="740" w:right="0" w:hanging="285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Aumento da emissão de gases poluentes como o gás carbônico;</w:t>
      </w:r>
    </w:p>
    <w:p w:rsidR="00000000" w:rsidDel="00000000" w:rsidP="00000000" w:rsidRDefault="00000000" w:rsidRPr="00000000" w14:paraId="00000032">
      <w:pPr>
        <w:keepNext w:val="0"/>
        <w:keepLines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40" w:line="240" w:lineRule="auto"/>
        <w:ind w:left="740" w:right="0" w:hanging="285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Causa problemas no transporte coletivo tais como: atrasos no horário, desconforto aos passageiros;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39" w:line="240" w:lineRule="auto"/>
        <w:ind w:left="740" w:right="0" w:hanging="285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Pode causar atrasos para atendimento de veículos de socorro / emergência;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41" w:line="240" w:lineRule="auto"/>
        <w:ind w:left="740" w:right="0" w:hanging="28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  <w:sectPr>
          <w:headerReference r:id="rId10" w:type="default"/>
          <w:footerReference r:id="rId11" w:type="default"/>
          <w:type w:val="nextPage"/>
          <w:pgSz w:h="16838" w:w="11906" w:orient="portrait"/>
          <w:pgMar w:bottom="1180" w:top="1660" w:left="980" w:right="820" w:header="568" w:footer="998"/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Pode causar trincas e rachaduras nas casas próximas ao redutor.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796"/>
          <w:tab w:val="left" w:pos="10851"/>
        </w:tabs>
        <w:spacing w:after="0" w:before="90" w:line="343" w:lineRule="auto"/>
        <w:ind w:left="113" w:right="-62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para contato: ___________________________________________________________________</w:t>
      </w:r>
    </w:p>
    <w:p w:rsidR="00000000" w:rsidDel="00000000" w:rsidP="00000000" w:rsidRDefault="00000000" w:rsidRPr="00000000" w14:paraId="000000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796"/>
          <w:tab w:val="left" w:pos="10851"/>
        </w:tabs>
        <w:spacing w:after="0" w:before="90" w:line="343" w:lineRule="auto"/>
        <w:ind w:left="113" w:right="-51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Endereço:  __________________________________________________________________________</w:t>
      </w:r>
    </w:p>
    <w:p w:rsidR="00000000" w:rsidDel="00000000" w:rsidP="00000000" w:rsidRDefault="00000000" w:rsidRPr="00000000" w14:paraId="000000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365"/>
          <w:tab w:val="left" w:pos="10796"/>
          <w:tab w:val="left" w:pos="10851"/>
        </w:tabs>
        <w:spacing w:after="0" w:before="90" w:line="343" w:lineRule="auto"/>
        <w:ind w:left="113" w:right="-56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Fone: ______________________________________________________________________________</w:t>
      </w:r>
    </w:p>
    <w:p w:rsidR="00000000" w:rsidDel="00000000" w:rsidP="00000000" w:rsidRDefault="00000000" w:rsidRPr="00000000" w14:paraId="000000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11" w:line="240" w:lineRule="auto"/>
        <w:ind w:left="740" w:right="0" w:hanging="28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50800</wp:posOffset>
                </wp:positionH>
                <wp:positionV relativeFrom="paragraph">
                  <wp:posOffset>63500</wp:posOffset>
                </wp:positionV>
                <wp:extent cx="6428740" cy="704850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136393" y="3432338"/>
                          <a:ext cx="6419215" cy="69532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75.99999904632568" w:line="275.9999942779541"/>
                              <w:ind w:left="56.99999809265137" w:right="170" w:firstLine="56.99999809265137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Nós, abaixo-assinados, moradores da Rua/Av.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__________________________________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declaramos ter ciência das vantagens e desvantagens da implantação da lombada, assim como das demais informações constantes das folhas 1 e 2 deste impresso.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50800</wp:posOffset>
                </wp:positionH>
                <wp:positionV relativeFrom="paragraph">
                  <wp:posOffset>63500</wp:posOffset>
                </wp:positionV>
                <wp:extent cx="6428740" cy="704850"/>
                <wp:effectExtent b="0" l="0" r="0" t="0"/>
                <wp:wrapTopAndBottom distB="0" dist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2874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1"/>
        </w:tabs>
        <w:spacing w:after="0" w:before="11" w:line="240" w:lineRule="auto"/>
        <w:ind w:left="740" w:right="0" w:hanging="28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50.000000000002" w:type="dxa"/>
        <w:jc w:val="left"/>
        <w:tblInd w:w="10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7"/>
        <w:gridCol w:w="3545"/>
        <w:gridCol w:w="1755"/>
        <w:gridCol w:w="737"/>
        <w:gridCol w:w="746"/>
        <w:gridCol w:w="2660"/>
        <w:tblGridChange w:id="0">
          <w:tblGrid>
            <w:gridCol w:w="707"/>
            <w:gridCol w:w="3545"/>
            <w:gridCol w:w="1755"/>
            <w:gridCol w:w="737"/>
            <w:gridCol w:w="746"/>
            <w:gridCol w:w="2660"/>
          </w:tblGrid>
        </w:tblGridChange>
      </w:tblGrid>
      <w:tr>
        <w:trPr>
          <w:trHeight w:val="930" w:hRule="atLeast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6" w:right="90" w:firstLine="20.999999999999996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N° da Casa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9"/>
                <w:szCs w:val="2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03" w:right="1199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Nome legível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9"/>
                <w:szCs w:val="2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5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Número RG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133" w:right="131" w:firstLine="15.999999999999996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Sou favorável a implantação da lombada?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9"/>
                <w:szCs w:val="2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4" w:right="510" w:hanging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Assinatura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70" w:hRule="atLeast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19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19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Não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C">
      <w:pPr>
        <w:pStyle w:val="Title"/>
        <w:widowControl w:val="0"/>
        <w:spacing w:after="0" w:before="44" w:line="276" w:lineRule="auto"/>
        <w:ind w:left="0" w:right="-57" w:firstLine="0"/>
        <w:jc w:val="center"/>
        <w:rPr/>
      </w:pPr>
      <w:r w:rsidDel="00000000" w:rsidR="00000000" w:rsidRPr="00000000">
        <w:rPr>
          <w:rtl w:val="0"/>
        </w:rPr>
      </w:r>
    </w:p>
    <w:sectPr>
      <w:headerReference r:id="rId13" w:type="default"/>
      <w:footerReference r:id="rId14" w:type="default"/>
      <w:type w:val="nextPage"/>
      <w:pgSz w:h="16838" w:w="11906" w:orient="portrait"/>
      <w:pgMar w:bottom="1622" w:top="1785" w:left="1134" w:right="1134" w:header="1134" w:footer="1017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  <w:font w:name="Times New Roman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242 - Bairro Centro - CEP 95.900-178 Lajeado/RS - Fone: (51) 3982-1000</w:t>
    </w:r>
  </w:p>
  <w:p w:rsidR="00000000" w:rsidDel="00000000" w:rsidP="00000000" w:rsidRDefault="00000000" w:rsidRPr="00000000" w14:paraId="000000D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80"/>
          <w:sz w:val="14"/>
          <w:szCs w:val="14"/>
          <w:u w:val="single"/>
          <w:shd w:fill="auto" w:val="clear"/>
          <w:vertAlign w:val="baseline"/>
          <w:rtl w:val="0"/>
        </w:rPr>
        <w:t xml:space="preserve">www.lajeado.rs.gov.br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/ sead@lajeado.rs.gov.br 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242 - Bairro Centro - CEP 95.900-178 Lajeado/RS - Fone: (51) 3982-1000</w:t>
    </w:r>
  </w:p>
  <w:p w:rsidR="00000000" w:rsidDel="00000000" w:rsidP="00000000" w:rsidRDefault="00000000" w:rsidRPr="00000000" w14:paraId="000000D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80"/>
          <w:sz w:val="14"/>
          <w:szCs w:val="14"/>
          <w:u w:val="single"/>
          <w:shd w:fill="auto" w:val="clear"/>
          <w:vertAlign w:val="baseline"/>
          <w:rtl w:val="0"/>
        </w:rPr>
        <w:t xml:space="preserve">www.lajeado.rs.gov.br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/ sead@lajeado.rs.gov.br 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242 - Bairro Centro - CEP 95.900-178 Lajeado/RS - Fone: (51) 3982-1000</w:t>
    </w:r>
  </w:p>
  <w:p w:rsidR="00000000" w:rsidDel="00000000" w:rsidP="00000000" w:rsidRDefault="00000000" w:rsidRPr="00000000" w14:paraId="000000D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80"/>
          <w:sz w:val="14"/>
          <w:szCs w:val="14"/>
          <w:u w:val="single"/>
          <w:shd w:fill="auto" w:val="clear"/>
          <w:vertAlign w:val="baseline"/>
          <w:rtl w:val="0"/>
        </w:rPr>
        <w:t xml:space="preserve">www.lajeado.rs.gov.br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/ sead@lajeado.rs.gov.br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ESTADO DO RIO GRANDE DO SUL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2791460</wp:posOffset>
          </wp:positionH>
          <wp:positionV relativeFrom="paragraph">
            <wp:posOffset>-636269</wp:posOffset>
          </wp:positionV>
          <wp:extent cx="537210" cy="641985"/>
          <wp:effectExtent b="0" l="0" r="0" t="0"/>
          <wp:wrapTopAndBottom distB="0" distT="0"/>
          <wp:docPr id="4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210" cy="6419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C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PREFEITURA MUNICIPAL DE LAJEADO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ESTADO DO RIO GRANDE DO SUL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2791460</wp:posOffset>
          </wp:positionH>
          <wp:positionV relativeFrom="paragraph">
            <wp:posOffset>-636269</wp:posOffset>
          </wp:positionV>
          <wp:extent cx="537210" cy="641985"/>
          <wp:effectExtent b="0" l="0" r="0" t="0"/>
          <wp:wrapTopAndBottom distB="0" distT="0"/>
          <wp:docPr id="3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210" cy="6419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D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PREFEITURA MUNICIPAL DE LAJEADO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upperRoman"/>
      <w:lvlText w:val="%1"/>
      <w:lvlJc w:val="left"/>
      <w:pPr>
        <w:ind w:left="564" w:hanging="104"/>
      </w:pPr>
      <w:rPr>
        <w:i w:val="1"/>
        <w:sz w:val="22"/>
        <w:szCs w:val="22"/>
      </w:rPr>
    </w:lvl>
    <w:lvl w:ilvl="1">
      <w:start w:val="1"/>
      <w:numFmt w:val="bullet"/>
      <w:lvlText w:val="●"/>
      <w:lvlJc w:val="left"/>
      <w:pPr>
        <w:ind w:left="1514" w:hanging="104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●"/>
      <w:lvlJc w:val="left"/>
      <w:pPr>
        <w:ind w:left="2469" w:hanging="104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424" w:hanging="104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●"/>
      <w:lvlJc w:val="left"/>
      <w:pPr>
        <w:ind w:left="4379" w:hanging="104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●"/>
      <w:lvlJc w:val="left"/>
      <w:pPr>
        <w:ind w:left="5334" w:hanging="104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6288" w:hanging="104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●"/>
      <w:lvlJc w:val="left"/>
      <w:pPr>
        <w:ind w:left="7243" w:hanging="104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●"/>
      <w:lvlJc w:val="left"/>
      <w:pPr>
        <w:ind w:left="8198" w:hanging="104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4"/>
      <w:numFmt w:val="upperRoman"/>
      <w:lvlText w:val="%1"/>
      <w:lvlJc w:val="left"/>
      <w:pPr>
        <w:ind w:left="688" w:hanging="228"/>
      </w:pPr>
      <w:rPr>
        <w:i w:val="1"/>
        <w:sz w:val="22"/>
        <w:szCs w:val="22"/>
      </w:rPr>
    </w:lvl>
    <w:lvl w:ilvl="1">
      <w:start w:val="1"/>
      <w:numFmt w:val="bullet"/>
      <w:lvlText w:val="●"/>
      <w:lvlJc w:val="left"/>
      <w:pPr>
        <w:ind w:left="1622" w:hanging="228.00000000000023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●"/>
      <w:lvlJc w:val="left"/>
      <w:pPr>
        <w:ind w:left="2565" w:hanging="228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508" w:hanging="228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●"/>
      <w:lvlJc w:val="left"/>
      <w:pPr>
        <w:ind w:left="4451" w:hanging="228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●"/>
      <w:lvlJc w:val="left"/>
      <w:pPr>
        <w:ind w:left="5394" w:hanging="228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6336" w:hanging="227.9999999999991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●"/>
      <w:lvlJc w:val="left"/>
      <w:pPr>
        <w:ind w:left="7279" w:hanging="228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●"/>
      <w:lvlJc w:val="left"/>
      <w:pPr>
        <w:ind w:left="8222" w:hanging="227.9999999999991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740" w:hanging="284"/>
      </w:pPr>
      <w:rPr>
        <w:sz w:val="22"/>
        <w:szCs w:val="22"/>
      </w:rPr>
    </w:lvl>
    <w:lvl w:ilvl="1">
      <w:start w:val="1"/>
      <w:numFmt w:val="bullet"/>
      <w:lvlText w:val="●"/>
      <w:lvlJc w:val="left"/>
      <w:pPr>
        <w:ind w:left="1676" w:hanging="284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●"/>
      <w:lvlJc w:val="left"/>
      <w:pPr>
        <w:ind w:left="2613" w:hanging="284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550" w:hanging="284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●"/>
      <w:lvlJc w:val="left"/>
      <w:pPr>
        <w:ind w:left="4487" w:hanging="284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●"/>
      <w:lvlJc w:val="left"/>
      <w:pPr>
        <w:ind w:left="5424" w:hanging="284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6360" w:hanging="284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●"/>
      <w:lvlJc w:val="left"/>
      <w:pPr>
        <w:ind w:left="7297" w:hanging="283.9999999999991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●"/>
      <w:lvlJc w:val="left"/>
      <w:pPr>
        <w:ind w:left="8234" w:hanging="284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"/>
      <w:lvlJc w:val="left"/>
      <w:pPr>
        <w:ind w:left="740" w:hanging="284"/>
      </w:pPr>
      <w:rPr>
        <w:sz w:val="22"/>
        <w:szCs w:val="22"/>
      </w:rPr>
    </w:lvl>
    <w:lvl w:ilvl="1">
      <w:start w:val="1"/>
      <w:numFmt w:val="bullet"/>
      <w:lvlText w:val="●"/>
      <w:lvlJc w:val="left"/>
      <w:pPr>
        <w:ind w:left="1676" w:hanging="284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●"/>
      <w:lvlJc w:val="left"/>
      <w:pPr>
        <w:ind w:left="2613" w:hanging="284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550" w:hanging="284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●"/>
      <w:lvlJc w:val="left"/>
      <w:pPr>
        <w:ind w:left="4487" w:hanging="284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●"/>
      <w:lvlJc w:val="left"/>
      <w:pPr>
        <w:ind w:left="5424" w:hanging="284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6360" w:hanging="284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●"/>
      <w:lvlJc w:val="left"/>
      <w:pPr>
        <w:ind w:left="7297" w:hanging="283.9999999999991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●"/>
      <w:lvlJc w:val="left"/>
      <w:pPr>
        <w:ind w:left="8234" w:hanging="284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456" w:right="0" w:firstLine="0"/>
    </w:pPr>
    <w:rPr>
      <w:rFonts w:ascii="Calibri" w:cs="Calibri" w:eastAsia="Calibri" w:hAnsi="Calibri"/>
      <w:b w:val="1"/>
      <w:sz w:val="22"/>
      <w:szCs w:val="2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Arial" w:cs="Arial" w:eastAsia="Arial" w:hAnsi="Arial"/>
      <w:sz w:val="28"/>
      <w:szCs w:val="28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i w:val="1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2.xml"/><Relationship Id="rId13" Type="http://schemas.openxmlformats.org/officeDocument/2006/relationships/header" Target="header3.xml"/><Relationship Id="rId12" Type="http://schemas.openxmlformats.org/officeDocument/2006/relationships/image" Target="media/image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.rs.gov.br/" TargetMode="Externa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.rs.gov.br/" TargetMode="External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.rs.gov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