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Fluxo de Trabalho: Lei Federal Nº 13.019/2014 - Termos de Fomento e de Colaboração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Este documento estabelece a cronologia e as responsabilidades para a execução e prestação de contas das parcerias.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1. Fase de Assinatura (Fase Inicial)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Etapa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Localização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Elaboração e Assinatura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Termo e coleta de assinaturas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Fase de Execução (Mensal/Contínua)</w:t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Atividade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 Gerado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Periodicidade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Monitoramento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 e CMA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Relatórios de: Visita in loco, Financeiro e Satisfação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Mensal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Consolidação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RTMA (Relat. Técnico de Monitoramento e Avaliação)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Mensal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Homologação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CMA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 de Homologação (ou não) do RTMA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Após RTMA -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Mensal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Providências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Decisão sobre irregularidades apontadas (se houver)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Fluxo de Exceção</w:t>
            </w:r>
          </w:p>
        </w:tc>
      </w:tr>
    </w:tbl>
    <w:p w:rsidR="00000000" w:rsidDel="00000000" w:rsidP="00000000" w:rsidRDefault="00000000" w:rsidRPr="00000000" w14:paraId="0000002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Fase de Prestação de Contas (Fluxo Processual)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Fluxo de responsabilidades após o protocolo realizado pela Entidade para o(a) Gestor(a).</w:t>
      </w:r>
    </w:p>
    <w:tbl>
      <w:tblPr>
        <w:tblStyle w:val="Table3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 Obrigatório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Prazo para Envio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Destino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Protocolo da Prestação de Contas direcionado ao 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45 dias após o recebimento do recurso ou conforme descrito no termo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o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RTMA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e encaminha para a CMA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15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CMA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CMA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Relatório de Homologação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15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Proc-Prestação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Parecer Financeiro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(Documento Técnico Auxiliar)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30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Parecer Conclusivo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(Análise das justificativas da Entidade)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recebimento do parecer financeiro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o(a)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Secretári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o(a)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Parecer Final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e encerra o fluxo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protocolo da Gestora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</w:tc>
      </w:tr>
    </w:tbl>
    <w:p w:rsidR="00000000" w:rsidDel="00000000" w:rsidP="00000000" w:rsidRDefault="00000000" w:rsidRPr="00000000" w14:paraId="0000003F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Notas Importantes sobre as Responsabilidades</w:t>
      </w:r>
    </w:p>
    <w:p w:rsidR="00000000" w:rsidDel="00000000" w:rsidP="00000000" w:rsidRDefault="00000000" w:rsidRPr="00000000" w14:paraId="00000040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Análise dos Conselhos Municipais de Políticas Públicas: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Análise dos Conselhos: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Se a CMA for composta por membros de Conselhos, a análise deverá ocorrer, obrigatoriamente, dentro dos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15 dias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estipulados para a CMA. Se o recurso não advir de fundo específico de nenhum Conselho, a prestação de contas não precisará ser submetida à análise de nenhum Conselho.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pacing w:after="24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Impossibilidade de Prorrogação: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Não haverá concessão de prorrogação de prazo para os Conselhos de Políticas Públicas, visto que a CMA é composta por membros indicados pelos referidos Conselhos, portanto a homologação (ou não) do RTMA é de competência direta do Conselho através de seus representantes indicados para comporem a Comissão, devendo o relatório ser entregue, estritamente, dentro do tempo regulamentar.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465" w:firstLine="0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Natureza do Parecer Financeiro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Documento Auxiliar: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Parecer Financeiro emitido pelo Setor de Prestação de Contas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não é decisório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. Ele visa oferecer segurança técnica ao Gestor e ao(à) Secretário(a).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Poder de Decisão: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responsabilidade final pela aprovação é do(a) Secretário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. Caso o(a) Gestor(a) e o(a) Secretário(a) considerem as justificativas apresentadas pelas Entidade, referentes aos apontamentos, válidas perante a Lei 13.019/2014, principalmente, no que se refere às vedações citadas na referida Lei, eles poderão aprovar a prestação de contas. Nesta fase, caso o(a) Gestor(a) e o(a) Secretário(a) julguem necessário, devido a alta complexidade da situação, poderão solicitar parecer jurídico do Procurador-Geral para subsidiar a tomada de decisão.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Sem Reanálise: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Setor de Prestação de Contas não analisa justificativas das entidades nem realiza reanálise de pareceres já emitidos.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Hierarquia de Decisão em Irregularidades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O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a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CMA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ao identificarem alguma irregularidade deverão informar o(a) seu(sua) Secretário(a).</w:t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Avaliação de Gravidade: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classificação da gravidade de uma irregularidade será definida mediante análise técnica e conjunta entre o(a) Secretário(a) e o(a) Gestor(a) da parceria. Caso haja necessidade de fundamentação legal específica ou em situações de alta complexidade, poderá ser solicitado parecer jurídico ao Procurador-Geral para subsidiar a tomada de decisão.</w:t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Em caso de  irregularidade confirmada como grave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, o processo será remetido ao(à) Secretário(a) para a determinação das providências administrativas ou legais cabíveis.</w:t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spacing w:after="24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O Setor de Prestação de Contas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auxilia Gestores(as) e Secretários(as) ao emitir o Parecer Financeiro,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não possuindo atribuição decisória sobre o mérito das justificativas, bem como não realiza análise das justificativas apresentadas pelas Entidades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1"/>
          <w:iCs w:val="1"/>
          <w:color w:val="1f1f1f"/>
          <w:rtl w:val="0"/>
        </w:rPr>
        <w:t xml:space="preserve">Legenda: 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CMA (Comissão de Monitoramento e Avaliação) 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RTMA (Relatório Técnico de Monitoramento e Avaliação) 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Proc-Prestação (Setor de Prestação de Contas)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